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Organization settings - OpenAI API</w:t>
      </w:r>
      <w:br/>
      <w:hyperlink r:id="rId7" w:history="1">
        <w:r>
          <w:rPr>
            <w:color w:val="2980b9"/>
            <w:u w:val="single"/>
          </w:rPr>
          <w:t xml:space="preserve">https://platform.openai.com/account/org-settings</w:t>
        </w:r>
      </w:hyperlink>
    </w:p>
    <w:p>
      <w:pPr>
        <w:pStyle w:val="Heading1"/>
      </w:pPr>
      <w:bookmarkStart w:id="2" w:name="_Toc2"/>
      <w:r>
        <w:t>Article summary:</w:t>
      </w:r>
      <w:bookmarkEnd w:id="2"/>
    </w:p>
    <w:p>
      <w:pPr>
        <w:jc w:val="both"/>
      </w:pPr>
      <w:r>
        <w:rPr/>
        <w:t xml:space="preserve">1. The article discusses the organization settings for the OpenAI API.</w:t>
      </w:r>
    </w:p>
    <w:p>
      <w:pPr>
        <w:jc w:val="both"/>
      </w:pPr>
      <w:r>
        <w:rPr/>
        <w:t xml:space="preserve">2. It mentions that organizations have a human-friendly label and an identifier used in API requests.</w:t>
      </w:r>
    </w:p>
    <w:p>
      <w:pPr>
        <w:jc w:val="both"/>
      </w:pPr>
      <w:r>
        <w:rPr/>
        <w:t xml:space="preserve">3. These settings help users manage and customize their organization's usage of the OpenAI API.</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"Organization settings - OpenAI API" provides a brief overview of two key elements related to the OpenAI API: organization name and organization ID. While the content appears to be informative, it lacks depth and fails to address several important aspects.</w:t>
      </w:r>
    </w:p>
    <w:p>
      <w:pPr>
        <w:jc w:val="both"/>
      </w:pPr>
      <w:r>
        <w:rPr/>
        <w:t xml:space="preserve"/>
      </w:r>
    </w:p>
    <w:p>
      <w:pPr>
        <w:jc w:val="both"/>
      </w:pPr>
      <w:r>
        <w:rPr/>
        <w:t xml:space="preserve">One potential bias in this article is its promotional nature. The text seems primarily focused on highlighting the features and functionalities of the OpenAI API rather than providing a comprehensive analysis. This bias can be attributed to the fact that the article is likely written by someone affiliated with OpenAI, whose intention is to promote their product.</w:t>
      </w:r>
    </w:p>
    <w:p>
      <w:pPr>
        <w:jc w:val="both"/>
      </w:pPr>
      <w:r>
        <w:rPr/>
        <w:t xml:space="preserve"/>
      </w:r>
    </w:p>
    <w:p>
      <w:pPr>
        <w:jc w:val="both"/>
      </w:pPr>
      <w:r>
        <w:rPr/>
        <w:t xml:space="preserve">Furthermore, the article lacks any discussion or exploration of potential risks associated with using the OpenAI API. It fails to mention any ethical concerns or considerations that users should be aware of when utilizing this technology. This omission suggests a one-sided reporting approach, where only positive aspects are emphasized while ignoring potential negative implications.</w:t>
      </w:r>
    </w:p>
    <w:p>
      <w:pPr>
        <w:jc w:val="both"/>
      </w:pPr>
      <w:r>
        <w:rPr/>
        <w:t xml:space="preserve"/>
      </w:r>
    </w:p>
    <w:p>
      <w:pPr>
        <w:jc w:val="both"/>
      </w:pPr>
      <w:r>
        <w:rPr/>
        <w:t xml:space="preserve">Additionally, there is a lack of evidence or supporting information for some of the claims made in the article. For example, it states that the organization ID is sometimes used in API requests without providing any examples or explanations. This lack of evidence undermines the credibility of the information presented and leaves readers questioning its accuracy.</w:t>
      </w:r>
    </w:p>
    <w:p>
      <w:pPr>
        <w:jc w:val="both"/>
      </w:pPr>
      <w:r>
        <w:rPr/>
        <w:t xml:space="preserve"/>
      </w:r>
    </w:p>
    <w:p>
      <w:pPr>
        <w:jc w:val="both"/>
      </w:pPr>
      <w:r>
        <w:rPr/>
        <w:t xml:space="preserve">Moreover, there are missing points of consideration that could have been addressed in this article. For instance, it would have been valuable to discuss data privacy and security measures implemented by OpenAI to protect user information. Without such information, users may be left uncertain about how their data is handled and whether they can trust OpenAI with sensitive information.</w:t>
      </w:r>
    </w:p>
    <w:p>
      <w:pPr>
        <w:jc w:val="both"/>
      </w:pPr>
      <w:r>
        <w:rPr/>
        <w:t xml:space="preserve"/>
      </w:r>
    </w:p>
    <w:p>
      <w:pPr>
        <w:jc w:val="both"/>
      </w:pPr>
      <w:r>
        <w:rPr/>
        <w:t xml:space="preserve">The article also fails to present counterarguments or alternative perspectives regarding the use of OpenAI API. By not exploring potential drawbacks or limitations, it presents an incomplete picture and does not allow readers to make informed decisions about whether this technology aligns with their needs or values.</w:t>
      </w:r>
    </w:p>
    <w:p>
      <w:pPr>
        <w:jc w:val="both"/>
      </w:pPr>
      <w:r>
        <w:rPr/>
        <w:t xml:space="preserve"/>
      </w:r>
    </w:p>
    <w:p>
      <w:pPr>
        <w:jc w:val="both"/>
      </w:pPr>
      <w:r>
        <w:rPr/>
        <w:t xml:space="preserve">In terms of partiality, this article heavily favors OpenAI's perspective without presenting both sides equally. It lacks critical analysis and independent evaluation, which could have provided a more balanced view of the OpenAI API and its implications.</w:t>
      </w:r>
    </w:p>
    <w:p>
      <w:pPr>
        <w:jc w:val="both"/>
      </w:pPr>
      <w:r>
        <w:rPr/>
        <w:t xml:space="preserve"/>
      </w:r>
    </w:p>
    <w:p>
      <w:pPr>
        <w:jc w:val="both"/>
      </w:pPr>
      <w:r>
        <w:rPr/>
        <w:t xml:space="preserve">In conclusion, the article "Organization settings - OpenAI API" suffers from potential biases, one-sided reporting, unsupported claims, missing points of consideration, lack of evidence, unexplored counterarguments, promotional content, partiality, and failure to note possible risks. Readers should approach this article with caution and seek additional information from diverse sources to form a well-rounded understanding of the topic.</w:t>
      </w:r>
    </w:p>
    <w:p>
      <w:pPr>
        <w:pStyle w:val="Heading1"/>
      </w:pPr>
      <w:bookmarkStart w:id="5" w:name="_Toc5"/>
      <w:r>
        <w:t>Topics for further research:</w:t>
      </w:r>
      <w:bookmarkEnd w:id="5"/>
    </w:p>
    <w:p>
      <w:pPr>
        <w:spacing w:after="0"/>
        <w:numPr>
          <w:ilvl w:val="0"/>
          <w:numId w:val="2"/>
        </w:numPr>
      </w:pPr>
      <w:r>
        <w:rPr/>
        <w:t xml:space="preserve">Ethical concerns and considerations of using OpenAI API
</w:t>
      </w:r>
    </w:p>
    <w:p>
      <w:pPr>
        <w:spacing w:after="0"/>
        <w:numPr>
          <w:ilvl w:val="0"/>
          <w:numId w:val="2"/>
        </w:numPr>
      </w:pPr>
      <w:r>
        <w:rPr/>
        <w:t xml:space="preserve">Data privacy and security measures implemented by OpenAI
</w:t>
      </w:r>
    </w:p>
    <w:p>
      <w:pPr>
        <w:spacing w:after="0"/>
        <w:numPr>
          <w:ilvl w:val="0"/>
          <w:numId w:val="2"/>
        </w:numPr>
      </w:pPr>
      <w:r>
        <w:rPr/>
        <w:t xml:space="preserve">Potential risks and drawbacks of OpenAI API
</w:t>
      </w:r>
    </w:p>
    <w:p>
      <w:pPr>
        <w:spacing w:after="0"/>
        <w:numPr>
          <w:ilvl w:val="0"/>
          <w:numId w:val="2"/>
        </w:numPr>
      </w:pPr>
      <w:r>
        <w:rPr/>
        <w:t xml:space="preserve">Alternative perspectives on the use of OpenAI API
</w:t>
      </w:r>
    </w:p>
    <w:p>
      <w:pPr>
        <w:spacing w:after="0"/>
        <w:numPr>
          <w:ilvl w:val="0"/>
          <w:numId w:val="2"/>
        </w:numPr>
      </w:pPr>
      <w:r>
        <w:rPr/>
        <w:t xml:space="preserve">Independent evaluations and critical analysis of OpenAI API
</w:t>
      </w:r>
    </w:p>
    <w:p>
      <w:pPr>
        <w:numPr>
          <w:ilvl w:val="0"/>
          <w:numId w:val="2"/>
        </w:numPr>
      </w:pPr>
      <w:r>
        <w:rPr/>
        <w:t xml:space="preserve">OpenAI API limitations and limitations of AI technology in general</w:t>
      </w:r>
    </w:p>
    <w:p>
      <w:pPr>
        <w:pStyle w:val="Heading1"/>
      </w:pPr>
      <w:bookmarkStart w:id="6" w:name="_Toc6"/>
      <w:r>
        <w:t>Report location:</w:t>
      </w:r>
      <w:bookmarkEnd w:id="6"/>
    </w:p>
    <w:p>
      <w:hyperlink r:id="rId8" w:history="1">
        <w:r>
          <w:rPr>
            <w:color w:val="2980b9"/>
            <w:u w:val="single"/>
          </w:rPr>
          <w:t xml:space="preserve">https://www.fullpicture.app/item/ffeb9995acd25559b8231e96dc0d1ac0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00D4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tform.openai.com/account/org-settings" TargetMode="External"/><Relationship Id="rId8" Type="http://schemas.openxmlformats.org/officeDocument/2006/relationships/hyperlink" Target="https://www.fullpicture.app/item/ffeb9995acd25559b8231e96dc0d1a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2023-07-10T04:17:29+02:00</dcterms:created>
  <dcterms:modified xsi:type="dcterms:W3CDTF">2023-07-10T04:17:29+02:00</dcterms:modified>
</cp:coreProperties>
</file>

<file path=docProps/custom.xml><?xml version="1.0" encoding="utf-8"?>
<Properties xmlns="http://schemas.openxmlformats.org/officeDocument/2006/custom-properties" xmlns:vt="http://schemas.openxmlformats.org/officeDocument/2006/docPropsVTypes"/>
</file>