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Encapsulation of bioactive peptides: a strategy to improve the stability, protect the nutraceutical bioactivity and support their food applications - RSC Advances (RSC Publishing)</w:t>
      </w:r>
      <w:br/>
      <w:hyperlink r:id="rId7" w:history="1">
        <w:r>
          <w:rPr>
            <w:color w:val="2980b9"/>
            <w:u w:val="single"/>
          </w:rPr>
          <w:t xml:space="preserve">https://pubs.rsc.org/en/content/articlelanding/2022/RA/D1RA08590E</w:t>
        </w:r>
      </w:hyperlink>
    </w:p>
    <w:p>
      <w:pPr>
        <w:pStyle w:val="Heading1"/>
      </w:pPr>
      <w:bookmarkStart w:id="2" w:name="_Toc2"/>
      <w:r>
        <w:t>Article summary:</w:t>
      </w:r>
      <w:bookmarkEnd w:id="2"/>
    </w:p>
    <w:p>
      <w:pPr>
        <w:jc w:val="both"/>
      </w:pPr>
      <w:r>
        <w:rPr/>
        <w:t xml:space="preserve">1. Bioactive peptides have become an emerging field of interest due to their broad spectrum of bioactivities, such as antioxidant, antihypertensive, antimicrobial, anti-inflammatory, immunomodulatory, and anti-proliferative activities.</w:t>
      </w:r>
    </w:p>
    <w:p>
      <w:pPr>
        <w:jc w:val="both"/>
      </w:pPr>
      <w:r>
        <w:rPr/>
        <w:t xml:space="preserve">2. Encapsulation of bioactive peptides can help overcome challenges such as chemical degradation, food matrix interaction, low water-solubility, hygroscopicity and potential bitter taste.</w:t>
      </w:r>
    </w:p>
    <w:p>
      <w:pPr>
        <w:jc w:val="both"/>
      </w:pPr>
      <w:r>
        <w:rPr/>
        <w:t xml:space="preserve">3. This review provides an overview of current advances in the encapsulation of bioactive peptides considering the technology, developments and innovations in the last lustrum.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“Encapsulation of Bioactive Peptides: A Strategy to Improve the Stability, Protect the Nutraceutical Bioactivity and Support Their Food Applications” is a comprehensive review on the current advances in the encapsulation of bioactive peptides. The authors provide a detailed overview on how encapsulation can help improve stability and protect nutraceutical bioactivity while supporting food applications. The article is well written and provides a thorough analysis on the topic with relevant references to back up its claims. </w:t>
      </w:r>
    </w:p>
    <w:p>
      <w:pPr>
        <w:jc w:val="both"/>
      </w:pPr>
      <w:r>
        <w:rPr/>
        <w:t xml:space="preserve">The article does not appear to be biased or one-sided in its reporting as it presents both sides equally by providing evidence for both positive and negative aspects of encapsulating bioactive peptides. It also does not contain any promotional content or partiality towards any particular product or company. Furthermore, it mentions possible risks associated with encapsulating bioactive peptides such as decreased bioavailability due to food matrix interactions which could limit their effectiveness when consumed orally. </w:t>
      </w:r>
    </w:p>
    <w:p>
      <w:pPr>
        <w:jc w:val="both"/>
      </w:pPr>
      <w:r>
        <w:rPr/>
        <w:t xml:space="preserve">In conclusion, this article is reliable and trustworthy as it provides a comprehensive overview on the topic with relevant evidence to back up its claims without any bias or promotional content.</w:t>
      </w:r>
    </w:p>
    <w:p>
      <w:pPr>
        <w:pStyle w:val="Heading1"/>
      </w:pPr>
      <w:bookmarkStart w:id="5" w:name="_Toc5"/>
      <w:r>
        <w:t>Topics for further research:</w:t>
      </w:r>
      <w:bookmarkEnd w:id="5"/>
    </w:p>
    <w:p>
      <w:pPr>
        <w:spacing w:after="0"/>
        <w:numPr>
          <w:ilvl w:val="0"/>
          <w:numId w:val="2"/>
        </w:numPr>
      </w:pPr>
      <w:r>
        <w:rPr/>
        <w:t xml:space="preserve">Bioactive peptide encapsulation techniques</w:t>
      </w:r>
    </w:p>
    <w:p>
      <w:pPr>
        <w:spacing w:after="0"/>
        <w:numPr>
          <w:ilvl w:val="0"/>
          <w:numId w:val="2"/>
        </w:numPr>
      </w:pPr>
      <w:r>
        <w:rPr/>
        <w:t xml:space="preserve">Nutraceutical bioactivity stability</w:t>
      </w:r>
    </w:p>
    <w:p>
      <w:pPr>
        <w:spacing w:after="0"/>
        <w:numPr>
          <w:ilvl w:val="0"/>
          <w:numId w:val="2"/>
        </w:numPr>
      </w:pPr>
      <w:r>
        <w:rPr/>
        <w:t xml:space="preserve">Food matrix interactions and bioavailability</w:t>
      </w:r>
    </w:p>
    <w:p>
      <w:pPr>
        <w:spacing w:after="0"/>
        <w:numPr>
          <w:ilvl w:val="0"/>
          <w:numId w:val="2"/>
        </w:numPr>
      </w:pPr>
      <w:r>
        <w:rPr/>
        <w:t xml:space="preserve">Encapsulation of bioactive peptides for food applications</w:t>
      </w:r>
    </w:p>
    <w:p>
      <w:pPr>
        <w:spacing w:after="0"/>
        <w:numPr>
          <w:ilvl w:val="0"/>
          <w:numId w:val="2"/>
        </w:numPr>
      </w:pPr>
      <w:r>
        <w:rPr/>
        <w:t xml:space="preserve">Potential risks of encapsulating bioactive peptides</w:t>
      </w:r>
    </w:p>
    <w:p>
      <w:pPr>
        <w:numPr>
          <w:ilvl w:val="0"/>
          <w:numId w:val="2"/>
        </w:numPr>
      </w:pPr>
      <w:r>
        <w:rPr/>
        <w:t xml:space="preserve">Benefits of encapsulating bioactive peptides</w:t>
      </w:r>
    </w:p>
    <w:p>
      <w:pPr>
        <w:pStyle w:val="Heading1"/>
      </w:pPr>
      <w:bookmarkStart w:id="6" w:name="_Toc6"/>
      <w:r>
        <w:t>Report location:</w:t>
      </w:r>
      <w:bookmarkEnd w:id="6"/>
    </w:p>
    <w:p>
      <w:hyperlink r:id="rId8" w:history="1">
        <w:r>
          <w:rPr>
            <w:color w:val="2980b9"/>
            <w:u w:val="single"/>
          </w:rPr>
          <w:t xml:space="preserve">https://www.fullpicture.app/item/feda85da592c8b30b0498f1f605f8633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282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RA/D1RA08590E" TargetMode="External"/><Relationship Id="rId8" Type="http://schemas.openxmlformats.org/officeDocument/2006/relationships/hyperlink" Target="https://www.fullpicture.app/item/feda85da592c8b30b0498f1f605f86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2023-02-25T18:39:11+01:00</dcterms:created>
  <dcterms:modified xsi:type="dcterms:W3CDTF">2023-02-25T18:39:11+01:00</dcterms:modified>
</cp:coreProperties>
</file>

<file path=docProps/custom.xml><?xml version="1.0" encoding="utf-8"?>
<Properties xmlns="http://schemas.openxmlformats.org/officeDocument/2006/custom-properties" xmlns:vt="http://schemas.openxmlformats.org/officeDocument/2006/docPropsVTypes"/>
</file>