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Dynamics of carbon, nitrogen, and phosphorus stocks and stoichiometry resulting from conversion of primary broadleaf forest to plantation and secondary forest in subtropical China - ScienceDirect</w:t>
      </w:r>
      <w:br/>
      <w:hyperlink r:id="rId7" w:history="1">
        <w:r>
          <w:rPr>
            <w:color w:val="2980b9"/>
            <w:u w:val="single"/>
          </w:rPr>
          <w:t xml:space="preserve">https://www.sciencedirect.com/science/article/pii/S0341816220301569?via%3Dihub=</w:t>
        </w:r>
      </w:hyperlink>
    </w:p>
    <w:p>
      <w:pPr>
        <w:pStyle w:val="Heading1"/>
      </w:pPr>
      <w:bookmarkStart w:id="2" w:name="_Toc2"/>
      <w:r>
        <w:t>Article summary:</w:t>
      </w:r>
      <w:bookmarkEnd w:id="2"/>
    </w:p>
    <w:p>
      <w:pPr>
        <w:jc w:val="both"/>
      </w:pPr>
      <w:r>
        <w:rPr/>
        <w:t xml:space="preserve">1. 研究了原始阔叶林转化为人工林和次生林对碳、氮、磷储量和化学计量的影响。</w:t>
      </w:r>
    </w:p>
    <w:p>
      <w:pPr>
        <w:jc w:val="both"/>
      </w:pPr>
      <w:r>
        <w:rPr/>
        <w:t xml:space="preserve">2. 土壤碳、氮和磷储量均减少，但亚土层中磷储量增加。</w:t>
      </w:r>
    </w:p>
    <w:p>
      <w:pPr>
        <w:jc w:val="both"/>
      </w:pPr>
      <w:r>
        <w:rPr/>
        <w:t xml:space="preserve">3. 树木生物量是影响土壤养分输入和保留的重要因素，树叶氮：磷比例表明该地区森林生长可能同时受到氮和磷限制。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在中国亚热带地区，原始阔叶林被转化为次生林和人工林后，植物和土壤中碳、氮、磷储量和化学计量学的动态变化。文章提到，随着森林转化为人工林，树木的碳、氮、磷储量分别下降了43.8％、47.9％和63.1％，而整个土壤深度的碳和氮储量分别下降了19.1％和13.0％。然而，土壤磷储量在0-20厘米土层有下降趋势，在20-100厘米土层有上升趋势。文章还指出，树木和土壤中的C、N、P化学计量学与树木生物量密切相关，并且叶片N：P比率表明该地区森林生长可能同时受到N和P限制。</w:t>
      </w:r>
    </w:p>
    <w:p>
      <w:pPr>
        <w:jc w:val="both"/>
      </w:pPr>
      <w:r>
        <w:rPr/>
        <w:t xml:space="preserve"/>
      </w:r>
    </w:p>
    <w:p>
      <w:pPr>
        <w:jc w:val="both"/>
      </w:pPr>
      <w:r>
        <w:rPr/>
        <w:t xml:space="preserve">从批判性角度来看，该文章存在以下问题：</w:t>
      </w:r>
    </w:p>
    <w:p>
      <w:pPr>
        <w:jc w:val="both"/>
      </w:pPr>
      <w:r>
        <w:rPr/>
        <w:t xml:space="preserve"/>
      </w:r>
    </w:p>
    <w:p>
      <w:pPr>
        <w:jc w:val="both"/>
      </w:pPr>
      <w:r>
        <w:rPr/>
        <w:t xml:space="preserve">1. 偏见来源：文章没有提及任何可能存在的负面影响或风险。例如，在大规模转换森林类型时可能会导致生态系统失衡或生物多样性丧失等问题。</w:t>
      </w:r>
    </w:p>
    <w:p>
      <w:pPr>
        <w:jc w:val="both"/>
      </w:pPr>
      <w:r>
        <w:rPr/>
        <w:t xml:space="preserve"/>
      </w:r>
    </w:p>
    <w:p>
      <w:pPr>
        <w:jc w:val="both"/>
      </w:pPr>
      <w:r>
        <w:rPr/>
        <w:t xml:space="preserve">2. 片面报道：文章只关注了碳、氮、磷储量和化学计量学的变化，而没有考虑其他因素对生态系统的影响，例如土壤质量、水文循环等。</w:t>
      </w:r>
    </w:p>
    <w:p>
      <w:pPr>
        <w:jc w:val="both"/>
      </w:pPr>
      <w:r>
        <w:rPr/>
        <w:t xml:space="preserve"/>
      </w:r>
    </w:p>
    <w:p>
      <w:pPr>
        <w:jc w:val="both"/>
      </w:pPr>
      <w:r>
        <w:rPr/>
        <w:t xml:space="preserve">3. 无根据的主张：文章提到“森林生长可能同时受到N和P限制”，但并没有提供足够的证据来支持这一主张。</w:t>
      </w:r>
    </w:p>
    <w:p>
      <w:pPr>
        <w:jc w:val="both"/>
      </w:pPr>
      <w:r>
        <w:rPr/>
        <w:t xml:space="preserve"/>
      </w:r>
    </w:p>
    <w:p>
      <w:pPr>
        <w:jc w:val="both"/>
      </w:pPr>
      <w:r>
        <w:rPr/>
        <w:t xml:space="preserve">4. 缺失的考虑点：文章没有考虑人类活动对森林转换的影响。例如，人类开发活动可能导致土地退化或者森林火灾等问题。</w:t>
      </w:r>
    </w:p>
    <w:p>
      <w:pPr>
        <w:jc w:val="both"/>
      </w:pPr>
      <w:r>
        <w:rPr/>
        <w:t xml:space="preserve"/>
      </w:r>
    </w:p>
    <w:p>
      <w:pPr>
        <w:jc w:val="both"/>
      </w:pPr>
      <w:r>
        <w:rPr/>
        <w:t xml:space="preserve">5. 所提出主张的缺失证据：文章提到“树木和土壤中的C、N、P化学计量学与树木生物量密切相关”，但并没有提供足够的数据来支持这一主张。</w:t>
      </w:r>
    </w:p>
    <w:p>
      <w:pPr>
        <w:jc w:val="both"/>
      </w:pPr>
      <w:r>
        <w:rPr/>
        <w:t xml:space="preserve"/>
      </w:r>
    </w:p>
    <w:p>
      <w:pPr>
        <w:jc w:val="both"/>
      </w:pPr>
      <w:r>
        <w:rPr/>
        <w:t xml:space="preserve">6. 未探索的反驳：文章没有探讨任何可能存在的反驳观点或争议点。例如，是否有其他因素可以解释C、N、P储量和化学计量学变化？</w:t>
      </w:r>
    </w:p>
    <w:p>
      <w:pPr>
        <w:jc w:val="both"/>
      </w:pPr>
      <w:r>
        <w:rPr/>
        <w:t xml:space="preserve"/>
      </w:r>
    </w:p>
    <w:p>
      <w:pPr>
        <w:jc w:val="both"/>
      </w:pPr>
      <w:r>
        <w:rPr/>
        <w:t xml:space="preserve">7. 宣传内容：文章似乎试图宣传人工林对原始阔叶林转换所带来的好处，但是忽略了潜在风险和负面影响。</w:t>
      </w:r>
    </w:p>
    <w:p>
      <w:pPr>
        <w:jc w:val="both"/>
      </w:pPr>
      <w:r>
        <w:rPr/>
        <w:t xml:space="preserve"/>
      </w:r>
    </w:p>
    <w:p>
      <w:pPr>
        <w:jc w:val="both"/>
      </w:pPr>
      <w:r>
        <w:rPr/>
        <w:t xml:space="preserve">综上所述，该文章存在一些偏见和不足之处。为了更全面地了解森林转换对生态系统的影响，需要考虑更多的因素和数据，并且平衡地呈现双方观点。</w:t>
      </w:r>
    </w:p>
    <w:p>
      <w:pPr>
        <w:pStyle w:val="Heading1"/>
      </w:pPr>
      <w:bookmarkStart w:id="5" w:name="_Toc5"/>
      <w:r>
        <w:t>Topics for further research:</w:t>
      </w:r>
      <w:bookmarkEnd w:id="5"/>
    </w:p>
    <w:p>
      <w:pPr>
        <w:spacing w:after="0"/>
        <w:numPr>
          <w:ilvl w:val="0"/>
          <w:numId w:val="2"/>
        </w:numPr>
      </w:pPr>
      <w:r>
        <w:rPr/>
        <w:t xml:space="preserve">Negative impacts or risks of forest conversion
</w:t>
      </w:r>
    </w:p>
    <w:p>
      <w:pPr>
        <w:spacing w:after="0"/>
        <w:numPr>
          <w:ilvl w:val="0"/>
          <w:numId w:val="2"/>
        </w:numPr>
      </w:pPr>
      <w:r>
        <w:rPr/>
        <w:t xml:space="preserve">Other factors affecting ecosystem besides C</w:t>
      </w:r>
    </w:p>
    <w:p>
      <w:pPr>
        <w:spacing w:after="0"/>
        <w:numPr>
          <w:ilvl w:val="0"/>
          <w:numId w:val="2"/>
        </w:numPr>
      </w:pPr>
      <w:r>
        <w:rPr/>
        <w:t xml:space="preserve">N</w:t>
      </w:r>
    </w:p>
    <w:p>
      <w:pPr>
        <w:spacing w:after="0"/>
        <w:numPr>
          <w:ilvl w:val="0"/>
          <w:numId w:val="2"/>
        </w:numPr>
      </w:pPr>
      <w:r>
        <w:rPr/>
        <w:t xml:space="preserve">P storage and stoichiometry
</w:t>
      </w:r>
    </w:p>
    <w:p>
      <w:pPr>
        <w:spacing w:after="0"/>
        <w:numPr>
          <w:ilvl w:val="0"/>
          <w:numId w:val="2"/>
        </w:numPr>
      </w:pPr>
      <w:r>
        <w:rPr/>
        <w:t xml:space="preserve">Evidence supporting the claim of N and P limitation on forest growth
</w:t>
      </w:r>
    </w:p>
    <w:p>
      <w:pPr>
        <w:spacing w:after="0"/>
        <w:numPr>
          <w:ilvl w:val="0"/>
          <w:numId w:val="2"/>
        </w:numPr>
      </w:pPr>
      <w:r>
        <w:rPr/>
        <w:t xml:space="preserve">Human activities and their impact on forest conversion
</w:t>
      </w:r>
    </w:p>
    <w:p>
      <w:pPr>
        <w:spacing w:after="0"/>
        <w:numPr>
          <w:ilvl w:val="0"/>
          <w:numId w:val="2"/>
        </w:numPr>
      </w:pPr>
      <w:r>
        <w:rPr/>
        <w:t xml:space="preserve">Data supporting the correlation between C</w:t>
      </w:r>
    </w:p>
    <w:p>
      <w:pPr>
        <w:spacing w:after="0"/>
        <w:numPr>
          <w:ilvl w:val="0"/>
          <w:numId w:val="2"/>
        </w:numPr>
      </w:pPr>
      <w:r>
        <w:rPr/>
        <w:t xml:space="preserve">N</w:t>
      </w:r>
    </w:p>
    <w:p>
      <w:pPr>
        <w:spacing w:after="0"/>
        <w:numPr>
          <w:ilvl w:val="0"/>
          <w:numId w:val="2"/>
        </w:numPr>
      </w:pPr>
      <w:r>
        <w:rPr/>
        <w:t xml:space="preserve">P stoichiometry and tree biomass
</w:t>
      </w:r>
    </w:p>
    <w:p>
      <w:pPr>
        <w:numPr>
          <w:ilvl w:val="0"/>
          <w:numId w:val="2"/>
        </w:numPr>
      </w:pPr>
      <w:r>
        <w:rPr/>
        <w:t xml:space="preserve">Counterarguments or controversies related to forest conversion</w:t>
      </w:r>
    </w:p>
    <w:p>
      <w:pPr>
        <w:pStyle w:val="Heading1"/>
      </w:pPr>
      <w:bookmarkStart w:id="6" w:name="_Toc6"/>
      <w:r>
        <w:t>Report location:</w:t>
      </w:r>
      <w:bookmarkEnd w:id="6"/>
    </w:p>
    <w:p>
      <w:hyperlink r:id="rId8" w:history="1">
        <w:r>
          <w:rPr>
            <w:color w:val="2980b9"/>
            <w:u w:val="single"/>
          </w:rPr>
          <w:t xml:space="preserve">https://www.fullpicture.app/item/fe5ddf46e92281d07e0f0011150ee9b0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675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41816220301569?via%3Dihub=" TargetMode="External"/><Relationship Id="rId8" Type="http://schemas.openxmlformats.org/officeDocument/2006/relationships/hyperlink" Target="https://www.fullpicture.app/item/fe5ddf46e92281d07e0f0011150ee9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2023-12-04T03:05:55+01:00</dcterms:created>
  <dcterms:modified xsi:type="dcterms:W3CDTF">2023-12-04T03:05:55+01:00</dcterms:modified>
</cp:coreProperties>
</file>

<file path=docProps/custom.xml><?xml version="1.0" encoding="utf-8"?>
<Properties xmlns="http://schemas.openxmlformats.org/officeDocument/2006/custom-properties" xmlns:vt="http://schemas.openxmlformats.org/officeDocument/2006/docPropsVTypes"/>
</file>