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通过微弧氧化在钛上形成“皮层状”微/纳米结构TiO2涂层及其体外/体内性能 - ScienceDirect</w:t>
      </w:r>
      <w:br/>
      <w:hyperlink r:id="rId7" w:history="1">
        <w:r>
          <w:rPr>
            <w:color w:val="2980b9"/>
            <w:u w:val="single"/>
          </w:rPr>
          <w:t xml:space="preserve">https://www.sciencedirect.com/science/article/pii/S092849311733583X</w:t>
        </w:r>
      </w:hyperlink>
    </w:p>
    <w:p>
      <w:pPr>
        <w:pStyle w:val="Heading1"/>
      </w:pPr>
      <w:bookmarkStart w:id="2" w:name="_Toc2"/>
      <w:r>
        <w:t>Article summary:</w:t>
      </w:r>
      <w:bookmarkEnd w:id="2"/>
    </w:p>
    <w:p>
      <w:pPr>
        <w:jc w:val="both"/>
      </w:pPr>
      <w:r>
        <w:rPr/>
        <w:t xml:space="preserve">1. 钛表面的薄氧化层阻碍了骨与植入物的直接接触，因此需要进行表面修饰以实现与骨组织的直接生物键。</w:t>
      </w:r>
    </w:p>
    <w:p>
      <w:pPr>
        <w:jc w:val="both"/>
      </w:pPr>
      <w:r>
        <w:rPr/>
        <w:t xml:space="preserve">2. 多孔和粗糙的结构有利于新骨的形成和骨结合，因此微/纳米结构可以增加蛋白质和细胞附着，并调节血管生成生长因子以及成骨细胞的增殖、分化和基因表达。</w:t>
      </w:r>
    </w:p>
    <w:p>
      <w:pPr>
        <w:jc w:val="both"/>
      </w:pPr>
      <w:r>
        <w:rPr/>
        <w:t xml:space="preserve">3. 种植体稳定性分为早期阶段和次级稳定性两个阶段，直接的骨-植入物接触对于植入物的成功至关重要。种植体失败通常发生在两期之间的过渡期。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偏见及其来源：文章似乎有一定的偏见，主要集中在强调微弧氧化技术在钛表面修饰中的优势和潜力。这种偏见可能来自于作者或研究团队与该技术相关的利益关系。</w:t>
      </w:r>
    </w:p>
    <w:p>
      <w:pPr>
        <w:jc w:val="both"/>
      </w:pPr>
      <w:r>
        <w:rPr/>
        <w:t xml:space="preserve"/>
      </w:r>
    </w:p>
    <w:p>
      <w:pPr>
        <w:jc w:val="both"/>
      </w:pPr>
      <w:r>
        <w:rPr/>
        <w:t xml:space="preserve">2. 片面报道：文章没有提及其他可能存在的表面修饰技术或方法，以及它们与微弧氧化相比的优缺点。这导致读者无法全面了解不同方法之间的比较和选择。</w:t>
      </w:r>
    </w:p>
    <w:p>
      <w:pPr>
        <w:jc w:val="both"/>
      </w:pPr>
      <w:r>
        <w:rPr/>
        <w:t xml:space="preserve"/>
      </w:r>
    </w:p>
    <w:p>
      <w:pPr>
        <w:jc w:val="both"/>
      </w:pPr>
      <w:r>
        <w:rPr/>
        <w:t xml:space="preserve">3. 无根据的主张：文章声称微/纳米结构增加蛋白质和细胞附着，并调节血管生成生长因子，但没有提供足够的证据支持这些主张。缺乏实验证据使得这些主张显得不可靠。</w:t>
      </w:r>
    </w:p>
    <w:p>
      <w:pPr>
        <w:jc w:val="both"/>
      </w:pPr>
      <w:r>
        <w:rPr/>
        <w:t xml:space="preserve"/>
      </w:r>
    </w:p>
    <w:p>
      <w:pPr>
        <w:jc w:val="both"/>
      </w:pPr>
      <w:r>
        <w:rPr/>
        <w:t xml:space="preserve">4. 缺失的考虑点：文章没有讨论微弧氧化技术可能存在的风险或副作用。例如，是否存在材料释放、毒性或过敏反应等问题。忽略这些重要考虑点会导致对该技术整体效果和安全性的评估不完整。</w:t>
      </w:r>
    </w:p>
    <w:p>
      <w:pPr>
        <w:jc w:val="both"/>
      </w:pPr>
      <w:r>
        <w:rPr/>
        <w:t xml:space="preserve"/>
      </w:r>
    </w:p>
    <w:p>
      <w:pPr>
        <w:jc w:val="both"/>
      </w:pPr>
      <w:r>
        <w:rPr/>
        <w:t xml:space="preserve">5. 所提出主张的缺失证据：文章提到微弧氧化技术可以促进骨整合和植入物稳定性，但没有提供足够的实验证据来支持这些主张。缺乏相关研究结果使得这些主张缺乏可信度。</w:t>
      </w:r>
    </w:p>
    <w:p>
      <w:pPr>
        <w:jc w:val="both"/>
      </w:pPr>
      <w:r>
        <w:rPr/>
        <w:t xml:space="preserve"/>
      </w:r>
    </w:p>
    <w:p>
      <w:pPr>
        <w:jc w:val="both"/>
      </w:pPr>
      <w:r>
        <w:rPr/>
        <w:t xml:space="preserve">6. 未探索的反驳：文章没有探讨可能存在的反对意见或争议观点。这种单方面的陈述可能导致读者对该技术的真实效果和局限性产生误解。</w:t>
      </w:r>
    </w:p>
    <w:p>
      <w:pPr>
        <w:jc w:val="both"/>
      </w:pPr>
      <w:r>
        <w:rPr/>
        <w:t xml:space="preserve"/>
      </w:r>
    </w:p>
    <w:p>
      <w:pPr>
        <w:jc w:val="both"/>
      </w:pPr>
      <w:r>
        <w:rPr/>
        <w:t xml:space="preserve">7. 宣传内容：文章似乎带有一定程度的宣传色彩，过分强调微弧氧化技术在钛表面修饰中的优势，而忽略了其他方法。这种宣传性语言可能会误导读者，并使他们对该技术过于乐观。</w:t>
      </w:r>
    </w:p>
    <w:p>
      <w:pPr>
        <w:jc w:val="both"/>
      </w:pPr>
      <w:r>
        <w:rPr/>
        <w:t xml:space="preserve"/>
      </w:r>
    </w:p>
    <w:p>
      <w:pPr>
        <w:jc w:val="both"/>
      </w:pPr>
      <w:r>
        <w:rPr/>
        <w:t xml:space="preserve">8. 偏袒：文章没有平等地呈现双方观点或不同方法之间的比较。这种偏袒可能是由于作者或研究团队与微弧氧化技术相关的利益关系所致。</w:t>
      </w:r>
    </w:p>
    <w:p>
      <w:pPr>
        <w:jc w:val="both"/>
      </w:pPr>
      <w:r>
        <w:rPr/>
        <w:t xml:space="preserve"/>
      </w:r>
    </w:p>
    <w:p>
      <w:pPr>
        <w:jc w:val="both"/>
      </w:pPr>
      <w:r>
        <w:rPr/>
        <w:t xml:space="preserve">综上所述，上述文章存在一些问题和偏见，包括片面报道、无根据的主张、缺失考虑点、所提出主张缺乏证据、未探索反驳等。读者应该保持批判的态度，并寻找更全面和客观的信息来评估微弧氧化技术在钛表面修饰中的实际效果和潜在风险。</w:t>
      </w:r>
    </w:p>
    <w:p>
      <w:pPr>
        <w:pStyle w:val="Heading1"/>
      </w:pPr>
      <w:bookmarkStart w:id="5" w:name="_Toc5"/>
      <w:r>
        <w:t>Topics for further research:</w:t>
      </w:r>
      <w:bookmarkEnd w:id="5"/>
    </w:p>
    <w:p>
      <w:pPr>
        <w:spacing w:after="0"/>
        <w:numPr>
          <w:ilvl w:val="0"/>
          <w:numId w:val="2"/>
        </w:numPr>
      </w:pPr>
      <w:r>
        <w:rPr/>
        <w:t xml:space="preserve">微弧氧化技术的优势和潜力
</w:t>
      </w:r>
    </w:p>
    <w:p>
      <w:pPr>
        <w:spacing w:after="0"/>
        <w:numPr>
          <w:ilvl w:val="0"/>
          <w:numId w:val="2"/>
        </w:numPr>
      </w:pPr>
      <w:r>
        <w:rPr/>
        <w:t xml:space="preserve">其他表面修饰技术的比较和选择
</w:t>
      </w:r>
    </w:p>
    <w:p>
      <w:pPr>
        <w:spacing w:after="0"/>
        <w:numPr>
          <w:ilvl w:val="0"/>
          <w:numId w:val="2"/>
        </w:numPr>
      </w:pPr>
      <w:r>
        <w:rPr/>
        <w:t xml:space="preserve">微/纳米结构对蛋白质和细胞附着的影响
</w:t>
      </w:r>
    </w:p>
    <w:p>
      <w:pPr>
        <w:spacing w:after="0"/>
        <w:numPr>
          <w:ilvl w:val="0"/>
          <w:numId w:val="2"/>
        </w:numPr>
      </w:pPr>
      <w:r>
        <w:rPr/>
        <w:t xml:space="preserve">微弧氧化技术的风险和副作用
</w:t>
      </w:r>
    </w:p>
    <w:p>
      <w:pPr>
        <w:spacing w:after="0"/>
        <w:numPr>
          <w:ilvl w:val="0"/>
          <w:numId w:val="2"/>
        </w:numPr>
      </w:pPr>
      <w:r>
        <w:rPr/>
        <w:t xml:space="preserve">微弧氧化技术对骨整合和植入物稳定性的影响
</w:t>
      </w:r>
    </w:p>
    <w:p>
      <w:pPr>
        <w:numPr>
          <w:ilvl w:val="0"/>
          <w:numId w:val="2"/>
        </w:numPr>
      </w:pPr>
      <w:r>
        <w:rPr/>
        <w:t xml:space="preserve">反对意见或争议观点对微弧氧化技术的影响</w:t>
      </w:r>
    </w:p>
    <w:p>
      <w:pPr>
        <w:pStyle w:val="Heading1"/>
      </w:pPr>
      <w:bookmarkStart w:id="6" w:name="_Toc6"/>
      <w:r>
        <w:t>Report location:</w:t>
      </w:r>
      <w:bookmarkEnd w:id="6"/>
    </w:p>
    <w:p>
      <w:hyperlink r:id="rId8" w:history="1">
        <w:r>
          <w:rPr>
            <w:color w:val="2980b9"/>
            <w:u w:val="single"/>
          </w:rPr>
          <w:t xml:space="preserve">https://www.fullpicture.app/item/fe575241458034132a05b31943f6084d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380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849311733583X" TargetMode="External"/><Relationship Id="rId8" Type="http://schemas.openxmlformats.org/officeDocument/2006/relationships/hyperlink" Target="https://www.fullpicture.app/item/fe575241458034132a05b31943f608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2023-12-16T04:56:47+01:00</dcterms:created>
  <dcterms:modified xsi:type="dcterms:W3CDTF">2023-12-16T04:56:47+01:00</dcterms:modified>
</cp:coreProperties>
</file>

<file path=docProps/custom.xml><?xml version="1.0" encoding="utf-8"?>
<Properties xmlns="http://schemas.openxmlformats.org/officeDocument/2006/custom-properties" xmlns:vt="http://schemas.openxmlformats.org/officeDocument/2006/docPropsVTypes"/>
</file>