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[PDF] VIRAL-Fusion: A Visual-Inertial-Ranging-Lidar Sensor Fusion Approach | Semantic Scholar</w:t>
      </w:r>
      <w:br/>
      <w:hyperlink r:id="rId7" w:history="1">
        <w:r>
          <w:rPr>
            <w:color w:val="2980b9"/>
            <w:u w:val="single"/>
          </w:rPr>
          <w:t xml:space="preserve">https://www.semanticscholar.org/reader/b69769e17538c63acfe26e0d7da47477d7ff18ac</w:t>
        </w:r>
      </w:hyperlink>
    </w:p>
    <w:p>
      <w:pPr>
        <w:pStyle w:val="Heading1"/>
      </w:pPr>
      <w:bookmarkStart w:id="2" w:name="_Toc2"/>
      <w:r>
        <w:t>Article summary:</w:t>
      </w:r>
      <w:bookmarkEnd w:id="2"/>
    </w:p>
    <w:p>
      <w:pPr>
        <w:jc w:val="both"/>
      </w:pPr>
      <w:r>
        <w:rPr/>
        <w:t xml:space="preserve">1. 本文提出了一种综合优化估计器，将多个传感器的数据融合，实现对无人机的15维状态进行定位。</w:t>
      </w:r>
    </w:p>
    <w:p>
      <w:pPr>
        <w:jc w:val="both"/>
      </w:pPr>
      <w:r>
        <w:rPr/>
        <w:t xml:space="preserve">2. 该方法结合了惯性测量单元（IMUs）、超宽带（UWB）测距传感器、多个机载视觉惯性和激光雷达里程计子系统等多种传感器。</w:t>
      </w:r>
    </w:p>
    <w:p>
      <w:pPr>
        <w:jc w:val="both"/>
      </w:pPr>
      <w:r>
        <w:rPr/>
        <w:t xml:space="preserve">3. 实验结果表明，该集成定位方法可以有效解决漂移问题，并且需要最少的安装要求。</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由于本文是一篇学术论文，其内容相对客观和中立。然而，在文章中仍存在一些潜在的偏见和局限性。</w:t>
      </w:r>
    </w:p>
    <w:p>
      <w:pPr>
        <w:jc w:val="both"/>
      </w:pPr>
      <w:r>
        <w:rPr/>
        <w:t xml:space="preserve"/>
      </w:r>
    </w:p>
    <w:p>
      <w:pPr>
        <w:jc w:val="both"/>
      </w:pPr>
      <w:r>
        <w:rPr/>
        <w:t xml:space="preserve">首先，文章主要关注的是无人机自主定位技术，而忽略了其他可能存在的应用场景和需求。因此，该方法可能不适用于其他类型的移动机器人或环境。</w:t>
      </w:r>
    </w:p>
    <w:p>
      <w:pPr>
        <w:jc w:val="both"/>
      </w:pPr>
      <w:r>
        <w:rPr/>
        <w:t xml:space="preserve"/>
      </w:r>
    </w:p>
    <w:p>
      <w:pPr>
        <w:jc w:val="both"/>
      </w:pPr>
      <w:r>
        <w:rPr/>
        <w:t xml:space="preserve">其次，文章没有充分考虑到实际部署和使用该系统时可能面临的挑战和风险。例如，UWB锚点需要事先部署在场地上，并且需要确保它们不会被干扰或损坏。此外，在复杂环境中进行自主定位也可能会遇到各种问题，如多路径效应、信号弱化等。</w:t>
      </w:r>
    </w:p>
    <w:p>
      <w:pPr>
        <w:jc w:val="both"/>
      </w:pPr>
      <w:r>
        <w:rPr/>
        <w:t xml:space="preserve"/>
      </w:r>
    </w:p>
    <w:p>
      <w:pPr>
        <w:jc w:val="both"/>
      </w:pPr>
      <w:r>
        <w:rPr/>
        <w:t xml:space="preserve">此外，在文章中提出的方法需要使用多个传感器来获取数据，并将这些数据进行融合处理。这意味着系统成本较高，并且需要更多的计算资源来实现实时性能。</w:t>
      </w:r>
    </w:p>
    <w:p>
      <w:pPr>
        <w:jc w:val="both"/>
      </w:pPr>
      <w:r>
        <w:rPr/>
        <w:t xml:space="preserve"/>
      </w:r>
    </w:p>
    <w:p>
      <w:pPr>
        <w:jc w:val="both"/>
      </w:pPr>
      <w:r>
        <w:rPr/>
        <w:t xml:space="preserve">最后，尽管文章提出了一种综合优化估计器来解决估计漂移问题，但并没有提供足够的证据来支持该方法在各种情况下的有效性和鲁棒性。因此，在实际应用中需要进一步验证该方法的可行性和效果。</w:t>
      </w:r>
    </w:p>
    <w:p>
      <w:pPr>
        <w:jc w:val="both"/>
      </w:pPr>
      <w:r>
        <w:rPr/>
        <w:t xml:space="preserve"/>
      </w:r>
    </w:p>
    <w:p>
      <w:pPr>
        <w:jc w:val="both"/>
      </w:pPr>
      <w:r>
        <w:rPr/>
        <w:t xml:space="preserve">总之，尽管本文提出了一种有前途的无人机自主定位技术，但仍需要进一步研究和验证其实际应用的可行性和效果，并充分考虑到可能存在的挑战和风险。</w:t>
      </w:r>
    </w:p>
    <w:p>
      <w:pPr>
        <w:pStyle w:val="Heading1"/>
      </w:pPr>
      <w:bookmarkStart w:id="5" w:name="_Toc5"/>
      <w:r>
        <w:t>Topics for further research:</w:t>
      </w:r>
      <w:bookmarkEnd w:id="5"/>
    </w:p>
    <w:p>
      <w:pPr>
        <w:spacing w:after="0"/>
        <w:numPr>
          <w:ilvl w:val="0"/>
          <w:numId w:val="2"/>
        </w:numPr>
      </w:pPr>
      <w:r>
        <w:rPr/>
        <w:t xml:space="preserve">Other applications and requirements
</w:t>
      </w:r>
    </w:p>
    <w:p>
      <w:pPr>
        <w:spacing w:after="0"/>
        <w:numPr>
          <w:ilvl w:val="0"/>
          <w:numId w:val="2"/>
        </w:numPr>
      </w:pPr>
      <w:r>
        <w:rPr/>
        <w:t xml:space="preserve">Challenges and risks in deployment and use
</w:t>
      </w:r>
    </w:p>
    <w:p>
      <w:pPr>
        <w:spacing w:after="0"/>
        <w:numPr>
          <w:ilvl w:val="0"/>
          <w:numId w:val="2"/>
        </w:numPr>
      </w:pPr>
      <w:r>
        <w:rPr/>
        <w:t xml:space="preserve">Cost and computational resources
</w:t>
      </w:r>
    </w:p>
    <w:p>
      <w:pPr>
        <w:spacing w:after="0"/>
        <w:numPr>
          <w:ilvl w:val="0"/>
          <w:numId w:val="2"/>
        </w:numPr>
      </w:pPr>
      <w:r>
        <w:rPr/>
        <w:t xml:space="preserve">Validity and robustness of the proposed method
</w:t>
      </w:r>
    </w:p>
    <w:p>
      <w:pPr>
        <w:spacing w:after="0"/>
        <w:numPr>
          <w:ilvl w:val="0"/>
          <w:numId w:val="2"/>
        </w:numPr>
      </w:pPr>
      <w:r>
        <w:rPr/>
        <w:t xml:space="preserve">Further research and validation
</w:t>
      </w:r>
    </w:p>
    <w:p>
      <w:pPr>
        <w:numPr>
          <w:ilvl w:val="0"/>
          <w:numId w:val="2"/>
        </w:numPr>
      </w:pPr>
      <w:r>
        <w:rPr/>
        <w:t xml:space="preserve">Consideration of potential challenges and risks.</w:t>
      </w:r>
    </w:p>
    <w:p>
      <w:pPr>
        <w:pStyle w:val="Heading1"/>
      </w:pPr>
      <w:bookmarkStart w:id="6" w:name="_Toc6"/>
      <w:r>
        <w:t>Report location:</w:t>
      </w:r>
      <w:bookmarkEnd w:id="6"/>
    </w:p>
    <w:p>
      <w:hyperlink r:id="rId8" w:history="1">
        <w:r>
          <w:rPr>
            <w:color w:val="2980b9"/>
            <w:u w:val="single"/>
          </w:rPr>
          <w:t xml:space="preserve">https://www.fullpicture.app/item/fe5646f9f7873c5bc4273f39be3d0947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11522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manticscholar.org/reader/b69769e17538c63acfe26e0d7da47477d7ff18ac" TargetMode="External"/><Relationship Id="rId8" Type="http://schemas.openxmlformats.org/officeDocument/2006/relationships/hyperlink" Target="https://www.fullpicture.app/item/fe5646f9f7873c5bc4273f39be3d094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2024-01-12T06:08:05+01:00</dcterms:created>
  <dcterms:modified xsi:type="dcterms:W3CDTF">2024-01-12T06:08:05+01:00</dcterms:modified>
</cp:coreProperties>
</file>

<file path=docProps/custom.xml><?xml version="1.0" encoding="utf-8"?>
<Properties xmlns="http://schemas.openxmlformats.org/officeDocument/2006/custom-properties" xmlns:vt="http://schemas.openxmlformats.org/officeDocument/2006/docPropsVTypes"/>
</file>