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Ultrasonographic evaluation of gastric emptying after ingesting carbohydrate‐rich drink in young children: A randomized crossover study - Zhang - 2020 - Pediatric Anesthesia - Wiley Online Library</w:t>
      </w:r>
      <w:br/>
      <w:hyperlink r:id="rId7" w:history="1">
        <w:r>
          <w:rPr>
            <w:color w:val="2980b9"/>
            <w:u w:val="single"/>
          </w:rPr>
          <w:t xml:space="preserve">https://onlinelibrary.wiley.com/doi/full/10.1111/pan.13853?saml_referrer=</w:t>
        </w:r>
      </w:hyperlink>
    </w:p>
    <w:p>
      <w:pPr>
        <w:pStyle w:val="Heading1"/>
      </w:pPr>
      <w:bookmarkStart w:id="2" w:name="_Toc2"/>
      <w:r>
        <w:t>Article summary:</w:t>
      </w:r>
      <w:bookmarkEnd w:id="2"/>
    </w:p>
    <w:p>
      <w:pPr>
        <w:jc w:val="both"/>
      </w:pPr>
      <w:r>
        <w:rPr/>
        <w:t xml:space="preserve">1. 一项随机交叉研究评估了年幼儿童饮用富含碳水化合物饮料后的胃排空情况，发现与5%葡萄糖溶液相比，碳水化合物丰富的液体的胃排空速度较慢。</w:t>
      </w:r>
    </w:p>
    <w:p>
      <w:pPr>
        <w:jc w:val="both"/>
      </w:pPr>
      <w:r>
        <w:rPr/>
        <w:t xml:space="preserve">2. 目前有关儿童清液禁食时间的指南建议手术前2小时禁食。然而，最近的欧洲共识声明提出，在儿童中，3毫升/千克清液的禁食时间可以缩短至手术前1小时。</w:t>
      </w:r>
    </w:p>
    <w:p>
      <w:pPr>
        <w:jc w:val="both"/>
      </w:pPr>
      <w:r>
        <w:rPr/>
        <w:t xml:space="preserve">3. 预先摄入碳水化合物对于减少术后分解代谢和胰岛素抵抗、降低术后恶心呕吐发生率、改善围手术期福祉以及缩短住院时间是有益的。然而，由于碳水化合物饮料可能具有较长的胃排空时间，1小时禁食时间可能不足以满足儿科患者手术前的需求。</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探讨了在儿童中摄入富含碳水化合物的饮料后胃排空的超声评估。文章提到了一些已知的信息，如欧洲最近的共识声明建议儿童清液禁食时间可以缩短到手术前1小时。然后，文章指出碳水化合物丰富液体的胃排空速度比5%葡萄糖溶液慢，这可能对儿童术前禁食时间少于两小时产生影响。</w:t>
      </w:r>
    </w:p>
    <w:p>
      <w:pPr>
        <w:jc w:val="both"/>
      </w:pPr>
      <w:r>
        <w:rPr/>
        <w:t xml:space="preserve"/>
      </w:r>
    </w:p>
    <w:p>
      <w:pPr>
        <w:jc w:val="both"/>
      </w:pPr>
      <w:r>
        <w:rPr/>
        <w:t xml:space="preserve">然而，这篇文章存在一些问题和偏见。首先，文章没有提供足够的证据来支持作者关于碳水化合物丰富液体胃排空速度较慢的观点。虽然他们提到了一些研究表明术前摄入碳水化合物有益处，但并没有直接证明与胃排空速度相关的观点。</w:t>
      </w:r>
    </w:p>
    <w:p>
      <w:pPr>
        <w:jc w:val="both"/>
      </w:pPr>
      <w:r>
        <w:rPr/>
        <w:t xml:space="preserve"/>
      </w:r>
    </w:p>
    <w:p>
      <w:pPr>
        <w:jc w:val="both"/>
      </w:pPr>
      <w:r>
        <w:rPr/>
        <w:t xml:space="preserve">其次，文章只引用了少数几个研究来支持他们关于缩短禁食时间的主张，并未考虑其他可能存在的因素和风险。他们提到了一份欧洲共识声明，但并未详细说明该声明是如何得出结论以及是否有其他反对意见。</w:t>
      </w:r>
    </w:p>
    <w:p>
      <w:pPr>
        <w:jc w:val="both"/>
      </w:pPr>
      <w:r>
        <w:rPr/>
        <w:t xml:space="preserve"/>
      </w:r>
    </w:p>
    <w:p>
      <w:pPr>
        <w:jc w:val="both"/>
      </w:pPr>
      <w:r>
        <w:rPr/>
        <w:t xml:space="preserve">此外，文章没有提及可能存在的风险和副作用。虽然他们提到了一些益处，但并未全面讨论潜在的负面影响。这种片面报道可能会误导读者对该问题的理解。</w:t>
      </w:r>
    </w:p>
    <w:p>
      <w:pPr>
        <w:jc w:val="both"/>
      </w:pPr>
      <w:r>
        <w:rPr/>
        <w:t xml:space="preserve"/>
      </w:r>
    </w:p>
    <w:p>
      <w:pPr>
        <w:jc w:val="both"/>
      </w:pPr>
      <w:r>
        <w:rPr/>
        <w:t xml:space="preserve">最后，文章没有平等地呈现双方观点。他们只提到了支持缩短禁食时间的研究，而没有探讨反对意见或其他可能存在的观点。这种偏袒可能会导致读者对该问题形成不完整或错误的看法。</w:t>
      </w:r>
    </w:p>
    <w:p>
      <w:pPr>
        <w:jc w:val="both"/>
      </w:pPr>
      <w:r>
        <w:rPr/>
        <w:t xml:space="preserve"/>
      </w:r>
    </w:p>
    <w:p>
      <w:pPr>
        <w:jc w:val="both"/>
      </w:pPr>
      <w:r>
        <w:rPr/>
        <w:t xml:space="preserve">综上所述，这篇文章存在一些偏见和不足之处。它没有提供充分的证据来支持作者关于碳水化合物丰富液体胃排空速度较慢的观点，并且忽略了其他可能存在的因素和风险。此外，它还存在片面报道和偏袒的问题。因此，在评估该问题时需要更全面和客观地考虑各方面因素。</w:t>
      </w:r>
    </w:p>
    <w:p>
      <w:pPr>
        <w:pStyle w:val="Heading1"/>
      </w:pPr>
      <w:bookmarkStart w:id="5" w:name="_Toc5"/>
      <w:r>
        <w:t>Topics for further research:</w:t>
      </w:r>
      <w:bookmarkEnd w:id="5"/>
    </w:p>
    <w:p>
      <w:pPr>
        <w:spacing w:after="0"/>
        <w:numPr>
          <w:ilvl w:val="0"/>
          <w:numId w:val="2"/>
        </w:numPr>
      </w:pPr>
      <w:r>
        <w:rPr/>
        <w:t xml:space="preserve">碳水化合物丰富液体的胃排空速度
</w:t>
      </w:r>
    </w:p>
    <w:p>
      <w:pPr>
        <w:spacing w:after="0"/>
        <w:numPr>
          <w:ilvl w:val="0"/>
          <w:numId w:val="2"/>
        </w:numPr>
      </w:pPr>
      <w:r>
        <w:rPr/>
        <w:t xml:space="preserve">术前禁食时间
</w:t>
      </w:r>
    </w:p>
    <w:p>
      <w:pPr>
        <w:spacing w:after="0"/>
        <w:numPr>
          <w:ilvl w:val="0"/>
          <w:numId w:val="2"/>
        </w:numPr>
      </w:pPr>
      <w:r>
        <w:rPr/>
        <w:t xml:space="preserve">欧洲共识声明
</w:t>
      </w:r>
    </w:p>
    <w:p>
      <w:pPr>
        <w:spacing w:after="0"/>
        <w:numPr>
          <w:ilvl w:val="0"/>
          <w:numId w:val="2"/>
        </w:numPr>
      </w:pPr>
      <w:r>
        <w:rPr/>
        <w:t xml:space="preserve">益处和风险
</w:t>
      </w:r>
    </w:p>
    <w:p>
      <w:pPr>
        <w:spacing w:after="0"/>
        <w:numPr>
          <w:ilvl w:val="0"/>
          <w:numId w:val="2"/>
        </w:numPr>
      </w:pPr>
      <w:r>
        <w:rPr/>
        <w:t xml:space="preserve">反对意见
</w:t>
      </w:r>
    </w:p>
    <w:p>
      <w:pPr>
        <w:numPr>
          <w:ilvl w:val="0"/>
          <w:numId w:val="2"/>
        </w:numPr>
      </w:pPr>
      <w:r>
        <w:rPr/>
        <w:t xml:space="preserve">客观评估</w:t>
      </w:r>
    </w:p>
    <w:p>
      <w:pPr>
        <w:pStyle w:val="Heading1"/>
      </w:pPr>
      <w:bookmarkStart w:id="6" w:name="_Toc6"/>
      <w:r>
        <w:t>Report location:</w:t>
      </w:r>
      <w:bookmarkEnd w:id="6"/>
    </w:p>
    <w:p>
      <w:hyperlink r:id="rId8" w:history="1">
        <w:r>
          <w:rPr>
            <w:color w:val="2980b9"/>
            <w:u w:val="single"/>
          </w:rPr>
          <w:t xml:space="preserve">https://www.fullpicture.app/item/fe4ede6eb5d7e477030c177e8cb446f8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5CA3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pan.13853?saml_referrer=" TargetMode="External"/><Relationship Id="rId8" Type="http://schemas.openxmlformats.org/officeDocument/2006/relationships/hyperlink" Target="https://www.fullpicture.app/item/fe4ede6eb5d7e477030c177e8cb446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2024-04-27T10:37:56+02:00</dcterms:created>
  <dcterms:modified xsi:type="dcterms:W3CDTF">2024-04-27T10:37:56+02:00</dcterms:modified>
</cp:coreProperties>
</file>

<file path=docProps/custom.xml><?xml version="1.0" encoding="utf-8"?>
<Properties xmlns="http://schemas.openxmlformats.org/officeDocument/2006/custom-properties" xmlns:vt="http://schemas.openxmlformats.org/officeDocument/2006/docPropsVTypes"/>
</file>