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Illness uncertainty, coping, and quality of life among patients with prostate cancer - PubMed</w:t>
      </w:r>
      <w:br/>
      <w:hyperlink r:id="rId7" w:history="1">
        <w:r>
          <w:rPr>
            <w:color w:val="2980b9"/>
            <w:u w:val="single"/>
          </w:rPr>
          <w:t xml:space="preserve">https://pubmed.ncbi.nlm.nih.gov/32128938/</w:t>
        </w:r>
      </w:hyperlink>
    </w:p>
    <w:p>
      <w:pPr>
        <w:pStyle w:val="Heading1"/>
      </w:pPr>
      <w:bookmarkStart w:id="2" w:name="_Toc2"/>
      <w:r>
        <w:t>Article summary:</w:t>
      </w:r>
      <w:bookmarkEnd w:id="2"/>
    </w:p>
    <w:p>
      <w:pPr>
        <w:jc w:val="both"/>
      </w:pPr>
      <w:r>
        <w:rPr/>
        <w:t xml:space="preserve">1. 疾病不确定性对前列腺癌患者的生活质量有直接和间接的影响。研究发现，疾病不确定性直接、负向地影响患者的身体和心理健康。</w:t>
      </w:r>
    </w:p>
    <w:p>
      <w:pPr>
        <w:jc w:val="both"/>
      </w:pPr>
      <w:r>
        <w:rPr/>
        <w:t xml:space="preserve">2. 疾病不确定性与应对策略之间存在关联。研究发现，患者的疾病不确定性与回避型应对策略呈正相关。</w:t>
      </w:r>
    </w:p>
    <w:p>
      <w:pPr>
        <w:jc w:val="both"/>
      </w:pPr>
      <w:r>
        <w:rPr/>
        <w:t xml:space="preserve">3. 应对策略对患者的心理健康有影响。研究发现，积极和回避型应对策略都会影响患者的心理健康，而回避型应对策略通过增加疾病不确定性进一步降低心理健康水平。</w:t>
      </w:r>
    </w:p>
    <w:p>
      <w:pPr>
        <w:jc w:val="both"/>
      </w:pPr>
      <w:r>
        <w:rPr/>
        <w:t xml:space="preserve"/>
      </w:r>
    </w:p>
    <w:p>
      <w:pPr>
        <w:jc w:val="both"/>
      </w:pPr>
      <w:r>
        <w:rPr/>
        <w:t xml:space="preserve">总结：这项研究表明，减少疾病不确定性和回避型应对策略可能有助于改善前列腺癌患者的生活质量。未来需要进行纵向研究，以更好地了解不同类型癌症患者之间的疾病不确定性、应对策略和生活质量领域之间复杂的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疾病不确定性、应对策略和生活质量在前列腺癌患者中的关系。文章使用了Mishel的疾病不确定性理论来解释这些关系，并通过路径分析来验证理论模型。结果显示，疾病不确定性直接、负向地影响患者的身体和心理健康，同时也与避免性应对策略呈正相关。患者的积极和避免性应对策略都对心理健康产生影响，而避免性应对策略通过降低心理健康来间接影响疾病不确定性。作者得出结论，减少疾病不确定性和避免性应对策略可能有助于改善生活质量。</w:t>
      </w:r>
    </w:p>
    <w:p>
      <w:pPr>
        <w:jc w:val="both"/>
      </w:pPr>
      <w:r>
        <w:rPr/>
        <w:t xml:space="preserve"/>
      </w:r>
    </w:p>
    <w:p>
      <w:pPr>
        <w:jc w:val="both"/>
      </w:pPr>
      <w:r>
        <w:rPr/>
        <w:t xml:space="preserve">然而，这篇文章存在一些潜在的偏见和局限性。首先，该研究采用了Quasi实验设计，只是基于横断面数据进行分析，并不能推断因果关系。其次，样本仅限于前列腺癌患者，结果可能无法推广到其他类型的癌症患者。此外，在文章中并未提及是否控制了其他可能影响生活质量的因素，如年龄、性别、治疗方式等。这些因素可能对研究结果产生影响。</w:t>
      </w:r>
    </w:p>
    <w:p>
      <w:pPr>
        <w:jc w:val="both"/>
      </w:pPr>
      <w:r>
        <w:rPr/>
        <w:t xml:space="preserve"/>
      </w:r>
    </w:p>
    <w:p>
      <w:pPr>
        <w:jc w:val="both"/>
      </w:pPr>
      <w:r>
        <w:rPr/>
        <w:t xml:space="preserve">此外，文章没有提及可能存在的风险和副作用。例如，减少疾病不确定性和避免性应对策略可能需要更多的信息和支持，而这可能会增加患者的心理负担。另外，文章没有平等地呈现双方观点，只关注了减少疾病不确定性和避免性应对策略对生活质量的积极影响，而忽视了其他可能的因素。</w:t>
      </w:r>
    </w:p>
    <w:p>
      <w:pPr>
        <w:jc w:val="both"/>
      </w:pPr>
      <w:r>
        <w:rPr/>
        <w:t xml:space="preserve"/>
      </w:r>
    </w:p>
    <w:p>
      <w:pPr>
        <w:jc w:val="both"/>
      </w:pPr>
      <w:r>
        <w:rPr/>
        <w:t xml:space="preserve">最后，文章没有提供足够的证据来支持其主张。虽然作者使用了Mishel的不确定性理论来解释结果，但并未提供其他相关研究或文献来支持这一理论。此外，在文章中也未探讨任何反驳观点或潜在限制。</w:t>
      </w:r>
    </w:p>
    <w:p>
      <w:pPr>
        <w:jc w:val="both"/>
      </w:pPr>
      <w:r>
        <w:rPr/>
        <w:t xml:space="preserve"/>
      </w:r>
    </w:p>
    <w:p>
      <w:pPr>
        <w:jc w:val="both"/>
      </w:pPr>
      <w:r>
        <w:rPr/>
        <w:t xml:space="preserve">综上所述，尽管这篇文章提供了一些有关疾病不确定性、应对策略和生活质量之间关系的初步认识，但其存在一些潜在偏见和局限性。未来的研究需要采用更严谨的设计，并考虑到其他可能影响生活质量的因素，以更全面地理解这些关系。</w:t>
      </w:r>
    </w:p>
    <w:p>
      <w:pPr>
        <w:pStyle w:val="Heading1"/>
      </w:pPr>
      <w:bookmarkStart w:id="5" w:name="_Toc5"/>
      <w:r>
        <w:t>Topics for further research:</w:t>
      </w:r>
      <w:bookmarkEnd w:id="5"/>
    </w:p>
    <w:p>
      <w:pPr>
        <w:spacing w:after="0"/>
        <w:numPr>
          <w:ilvl w:val="0"/>
          <w:numId w:val="2"/>
        </w:numPr>
      </w:pPr>
      <w:r>
        <w:rPr/>
        <w:t xml:space="preserve">疾病不确定性的影响因素
</w:t>
      </w:r>
    </w:p>
    <w:p>
      <w:pPr>
        <w:spacing w:after="0"/>
        <w:numPr>
          <w:ilvl w:val="0"/>
          <w:numId w:val="2"/>
        </w:numPr>
      </w:pPr>
      <w:r>
        <w:rPr/>
        <w:t xml:space="preserve">其他类型癌症患者的生活质量研究
</w:t>
      </w:r>
    </w:p>
    <w:p>
      <w:pPr>
        <w:spacing w:after="0"/>
        <w:numPr>
          <w:ilvl w:val="0"/>
          <w:numId w:val="2"/>
        </w:numPr>
      </w:pPr>
      <w:r>
        <w:rPr/>
        <w:t xml:space="preserve">控制其他可能影响生活质量的因素
</w:t>
      </w:r>
    </w:p>
    <w:p>
      <w:pPr>
        <w:spacing w:after="0"/>
        <w:numPr>
          <w:ilvl w:val="0"/>
          <w:numId w:val="2"/>
        </w:numPr>
      </w:pPr>
      <w:r>
        <w:rPr/>
        <w:t xml:space="preserve">减少疾病不确定性和避免性应对策略的风险和副作用
</w:t>
      </w:r>
    </w:p>
    <w:p>
      <w:pPr>
        <w:spacing w:after="0"/>
        <w:numPr>
          <w:ilvl w:val="0"/>
          <w:numId w:val="2"/>
        </w:numPr>
      </w:pPr>
      <w:r>
        <w:rPr/>
        <w:t xml:space="preserve">其他可能影响生活质量的因素
</w:t>
      </w:r>
    </w:p>
    <w:p>
      <w:pPr>
        <w:numPr>
          <w:ilvl w:val="0"/>
          <w:numId w:val="2"/>
        </w:numPr>
      </w:pPr>
      <w:r>
        <w:rPr/>
        <w:t xml:space="preserve">Mishel的不确定性理论的相关研究和文献</w:t>
      </w:r>
    </w:p>
    <w:p>
      <w:pPr>
        <w:pStyle w:val="Heading1"/>
      </w:pPr>
      <w:bookmarkStart w:id="6" w:name="_Toc6"/>
      <w:r>
        <w:t>Report location:</w:t>
      </w:r>
      <w:bookmarkEnd w:id="6"/>
    </w:p>
    <w:p>
      <w:hyperlink r:id="rId8" w:history="1">
        <w:r>
          <w:rPr>
            <w:color w:val="2980b9"/>
            <w:u w:val="single"/>
          </w:rPr>
          <w:t xml:space="preserve">https://www.fullpicture.app/item/fdae5d04c28277b70030cfe3de005104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7AB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128938/" TargetMode="External"/><Relationship Id="rId8" Type="http://schemas.openxmlformats.org/officeDocument/2006/relationships/hyperlink" Target="https://www.fullpicture.app/item/fdae5d04c28277b70030cfe3de0051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2023-07-19T15:35:20+02:00</dcterms:created>
  <dcterms:modified xsi:type="dcterms:W3CDTF">2023-07-19T15:35:20+02:00</dcterms:modified>
</cp:coreProperties>
</file>

<file path=docProps/custom.xml><?xml version="1.0" encoding="utf-8"?>
<Properties xmlns="http://schemas.openxmlformats.org/officeDocument/2006/custom-properties" xmlns:vt="http://schemas.openxmlformats.org/officeDocument/2006/docPropsVTypes"/>
</file>