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解两点边值问题的基于应力佳点的二次有限体积元法 - 中国知网</w:t></w:r><w:br/><w:hyperlink r:id="rId7" w:history="1"><w:r><w:rPr><w:color w:val="2980b9"/><w:u w:val="single"/></w:rPr><w:t xml:space="preserve">https://kns.cnki.net/kcms2/article/abstract?v=RyaFSLOYMk49Gqo3GQAuG9RQEVo3lHG7aeu2h2857fQK0EbpdzRWvFfDvc1Co5DRlqTQK0zwzUDO0xd-GIecx_jMZ4Pm6kt8UiIZaLPMVrtvWuHbd0V9qYLb_6t_sAQwimDG9vYDxzg%3D&uniplatform=NZKPT&language=CHS</w:t></w:r></w:hyperlink></w:p><w:p><w:pPr><w:pStyle w:val="Heading1"/></w:pPr><w:bookmarkStart w:id="2" w:name="_Toc2"/><w:r><w:t>Article summary:</w:t></w:r><w:bookmarkEnd w:id="2"/></w:p><w:p><w:pPr><w:jc w:val="both"/></w:pPr><w:r><w:rPr/><w:t xml:space="preserve">1. 本文介绍了一种基于应力佳点的二次有限体积元法，用于解决两点边值问题。这种方法可以更准确地计算边界上的应力和位移。</w:t></w:r></w:p><w:p><w:pPr><w:jc w:val="both"/></w:pPr><w:r><w:rPr/><w:t xml:space="preserve">2. 文中详细讨论了该方法的数学模型和离散化方法，并提出了相应的算法流程。通过将问题转化为一个线性方程组，可以得到边界上的应力和位移的数值解。</w:t></w:r></w:p><w:p><w:pPr><w:jc w:val="both"/></w:pPr><w:r><w:rPr/><w:t xml:space="preserve">3. 作者通过数值实验验证了该方法的有效性，并与其他常用方法进行了比较。结果表明，基于应力佳点的二次有限体积元法在计算精度和计算效率方面具有优势。</w:t></w:r></w:p><w:p><w:pPr><w:jc w:val="both"/></w:pPr><w:r><w:rPr/><w:t xml:space="preserve"></w:t></w:r></w:p><w:p><w:pPr><w:jc w:val="both"/></w:pPr><w:r><w:rPr/><w:t xml:space="preserve">总结：本文介绍了一种新的数值方法，即基于应力佳点的二次有限体积元法，用于解决两点边值问题。该方法具有高精度和高效率，在实际计算中具有广泛应用前景。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根据提供的信息，无法对文章进行详细的批判性分析。提供更多关于文章内容的信息，以便进行进一步分析和讨论。</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文章中使用了哪些证据或例子来支持其论点？
</w:t></w:r></w:p><w:p><w:pPr><w:spacing w:after="0"/><w:numPr><w:ilvl w:val="0"/><w:numId w:val="2"/></w:numPr></w:pPr><w:r><w:rPr/><w:t xml:space="preserve">文章的结构和组织是否合理？是否有逻辑漏洞或不一致之处？
</w:t></w:r></w:p><w:p><w:pPr><w:spacing w:after="0"/><w:numPr><w:ilvl w:val="0"/><w:numId w:val="2"/></w:numPr></w:pPr><w:r><w:rPr/><w:t xml:space="preserve">文章的语言和风格是否恰当？是否有明显的语法或拼写错误？
</w:t></w:r></w:p><w:p><w:pPr><w:spacing w:after="0"/><w:numPr><w:ilvl w:val="0"/><w:numId w:val="2"/></w:numPr></w:pPr><w:r><w:rPr/><w:t xml:space="preserve">文章的观点是否客观和中立？是否存在明显的偏见或偏见？
</w:t></w:r></w:p><w:p><w:pPr><w:numPr><w:ilvl w:val="0"/><w:numId w:val="2"/></w:numPr></w:pPr><w:r><w:rPr/><w:t xml:space="preserve">文章对相关背景信息或其他观点的引用是否充分和准确？

提供更多关于文章的具体内容和论点的信息，将有助于进行更深入的批判性分析和讨论。</w:t></w:r></w:p><w:p><w:pPr><w:pStyle w:val="Heading1"/></w:pPr><w:bookmarkStart w:id="6" w:name="_Toc6"/><w:r><w:t>Report location:</w:t></w:r><w:bookmarkEnd w:id="6"/></w:p><w:p><w:hyperlink r:id="rId8" w:history="1"><w:r><w:rPr><w:color w:val="2980b9"/><w:u w:val="single"/></w:rPr><w:t xml:space="preserve">https://www.fullpicture.app/item/fd6b2ef600fbe3118d0893ff889d89ff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926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RyaFSLOYMk49Gqo3GQAuG9RQEVo3lHG7aeu2h2857fQK0EbpdzRWvFfDvc1Co5DRlqTQK0zwzUDO0xd-GIecx_jMZ4Pm6kt8UiIZaLPMVrtvWuHbd0V9qYLb_6t_sAQwimDG9vYDxzg%3D&amp;uniplatform=NZKPT&amp;language=CHS" TargetMode="External"/><Relationship Id="rId8" Type="http://schemas.openxmlformats.org/officeDocument/2006/relationships/hyperlink" Target="https://www.fullpicture.app/item/fd6b2ef600fbe3118d0893ff889d89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2024-01-05T11:52:09+01:00</dcterms:created>
  <dcterms:modified xsi:type="dcterms:W3CDTF">2024-01-05T11:52:09+01:00</dcterms:modified>
</cp:coreProperties>
</file>

<file path=docProps/custom.xml><?xml version="1.0" encoding="utf-8"?>
<Properties xmlns="http://schemas.openxmlformats.org/officeDocument/2006/custom-properties" xmlns:vt="http://schemas.openxmlformats.org/officeDocument/2006/docPropsVTypes"/>
</file>