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Republic shares plunge Monday despite bailout | Fortune</w:t>
      </w:r>
      <w:br/>
      <w:hyperlink r:id="rId7" w:history="1">
        <w:r>
          <w:rPr>
            <w:color w:val="2980b9"/>
            <w:u w:val="single"/>
          </w:rPr>
          <w:t xml:space="preserve">https://fortune.com/2023/03/20/first-republic-stock-plunges-el-erian-trouble-ahead/</w:t>
        </w:r>
      </w:hyperlink>
    </w:p>
    <w:p>
      <w:pPr>
        <w:pStyle w:val="Heading1"/>
      </w:pPr>
      <w:bookmarkStart w:id="2" w:name="_Toc2"/>
      <w:r>
        <w:t>Article summary:</w:t>
      </w:r>
      <w:bookmarkEnd w:id="2"/>
    </w:p>
    <w:p>
      <w:pPr>
        <w:jc w:val="both"/>
      </w:pPr>
      <w:r>
        <w:rPr/>
        <w:t xml:space="preserve">1. First Republic's shares fell over 47% on Monday, hitting an all-time low and trading being halted numerous times throughout the day.</w:t>
      </w:r>
    </w:p>
    <w:p>
      <w:pPr>
        <w:jc w:val="both"/>
      </w:pPr>
      <w:r>
        <w:rPr/>
        <w:t xml:space="preserve">2. The bank has lost almost 40% of its total holdings due to customer withdrawals since Silicon Valley Bank's collapse, with $70 billion in deposits withdrawn.</w:t>
      </w:r>
    </w:p>
    <w:p>
      <w:pPr>
        <w:jc w:val="both"/>
      </w:pPr>
      <w:r>
        <w:rPr/>
        <w:t xml:space="preserve">3. Large banks have had a huge influx of customer deposits in the past week as people grew nervous about small banks' ability to safeguard their money, with many banding together on another rescue plan for First Republic this week.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the current situation at First Republic, a San Francisco-based bank that has been struggling since the collapse of Silicon Valley Bank. The article highlights the bank's plummeting stock prices and its high risk of another lethal run. It also discusses the government measures taken to reassure bank depositors and the efforts made by large banks to rescue First Republic.</w:t>
      </w:r>
    </w:p>
    <w:p>
      <w:pPr>
        <w:jc w:val="both"/>
      </w:pPr>
      <w:r>
        <w:rPr/>
        <w:t xml:space="preserve"/>
      </w:r>
    </w:p>
    <w:p>
      <w:pPr>
        <w:jc w:val="both"/>
      </w:pPr>
      <w:r>
        <w:rPr/>
        <w:t xml:space="preserve">However, the article may have some biases and missing points of consideration. For example, it does not provide enough information about why SVB's collapse sparked a $42 billion bank run and subsequent seizure by federal regulators. It also does not explore counterarguments or present both sides equally regarding the risks faced by small and regional banks.</w:t>
      </w:r>
    </w:p>
    <w:p>
      <w:pPr>
        <w:jc w:val="both"/>
      </w:pPr>
      <w:r>
        <w:rPr/>
        <w:t xml:space="preserve"/>
      </w:r>
    </w:p>
    <w:p>
      <w:pPr>
        <w:jc w:val="both"/>
      </w:pPr>
      <w:r>
        <w:rPr/>
        <w:t xml:space="preserve">Additionally, while the article mentions negative credit ratings issued for First Republic by multiple rating agencies, it does not provide enough evidence for their claims or explain how they arrived at their conclusions. The article also includes promotional content for Fortune's newsletter without providing much value to readers.</w:t>
      </w:r>
    </w:p>
    <w:p>
      <w:pPr>
        <w:jc w:val="both"/>
      </w:pPr>
      <w:r>
        <w:rPr/>
        <w:t xml:space="preserve"/>
      </w:r>
    </w:p>
    <w:p>
      <w:pPr>
        <w:jc w:val="both"/>
      </w:pPr>
      <w:r>
        <w:rPr/>
        <w:t xml:space="preserve">Overall, while the article provides some valuable insights into First Republic's current situation, it could benefit from more balanced reporting and deeper analysis of the issues at hand.</w:t>
      </w:r>
    </w:p>
    <w:p>
      <w:pPr>
        <w:pStyle w:val="Heading1"/>
      </w:pPr>
      <w:bookmarkStart w:id="5" w:name="_Toc5"/>
      <w:r>
        <w:t>Topics for further research:</w:t>
      </w:r>
      <w:bookmarkEnd w:id="5"/>
    </w:p>
    <w:p>
      <w:pPr>
        <w:spacing w:after="0"/>
        <w:numPr>
          <w:ilvl w:val="0"/>
          <w:numId w:val="2"/>
        </w:numPr>
      </w:pPr>
      <w:r>
        <w:rPr/>
        <w:t xml:space="preserve">Reasons for Silicon Valley Bank's collapse and subsequent bank run
</w:t>
      </w:r>
    </w:p>
    <w:p>
      <w:pPr>
        <w:spacing w:after="0"/>
        <w:numPr>
          <w:ilvl w:val="0"/>
          <w:numId w:val="2"/>
        </w:numPr>
      </w:pPr>
      <w:r>
        <w:rPr/>
        <w:t xml:space="preserve">Counterarguments regarding the risks faced by small and regional banks
</w:t>
      </w:r>
    </w:p>
    <w:p>
      <w:pPr>
        <w:spacing w:after="0"/>
        <w:numPr>
          <w:ilvl w:val="0"/>
          <w:numId w:val="2"/>
        </w:numPr>
      </w:pPr>
      <w:r>
        <w:rPr/>
        <w:t xml:space="preserve">Evidence supporting negative credit ratings issued for First Republic
</w:t>
      </w:r>
    </w:p>
    <w:p>
      <w:pPr>
        <w:spacing w:after="0"/>
        <w:numPr>
          <w:ilvl w:val="0"/>
          <w:numId w:val="2"/>
        </w:numPr>
      </w:pPr>
      <w:r>
        <w:rPr/>
        <w:t xml:space="preserve">Analysis of the government measures taken to reassure bank depositors
</w:t>
      </w:r>
    </w:p>
    <w:p>
      <w:pPr>
        <w:spacing w:after="0"/>
        <w:numPr>
          <w:ilvl w:val="0"/>
          <w:numId w:val="2"/>
        </w:numPr>
      </w:pPr>
      <w:r>
        <w:rPr/>
        <w:t xml:space="preserve">Efforts made by large banks to rescue struggling regional banks
</w:t>
      </w:r>
    </w:p>
    <w:p>
      <w:pPr>
        <w:numPr>
          <w:ilvl w:val="0"/>
          <w:numId w:val="2"/>
        </w:numPr>
      </w:pPr>
      <w:r>
        <w:rPr/>
        <w:t xml:space="preserve">Comparison of First Republic's situation with other struggling regional banks in the US.</w:t>
      </w:r>
    </w:p>
    <w:p>
      <w:pPr>
        <w:pStyle w:val="Heading1"/>
      </w:pPr>
      <w:bookmarkStart w:id="6" w:name="_Toc6"/>
      <w:r>
        <w:t>Report location:</w:t>
      </w:r>
      <w:bookmarkEnd w:id="6"/>
    </w:p>
    <w:p>
      <w:hyperlink r:id="rId8" w:history="1">
        <w:r>
          <w:rPr>
            <w:color w:val="2980b9"/>
            <w:u w:val="single"/>
          </w:rPr>
          <w:t xml:space="preserve">https://www.fullpicture.app/item/fd53bb807c4cf430c32ad9e3b544000d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47D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tune.com/2023/03/20/first-republic-stock-plunges-el-erian-trouble-ahead/" TargetMode="External"/><Relationship Id="rId8" Type="http://schemas.openxmlformats.org/officeDocument/2006/relationships/hyperlink" Target="https://www.fullpicture.app/item/fd53bb807c4cf430c32ad9e3b54400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2023-12-15T12:05:25+01:00</dcterms:created>
  <dcterms:modified xsi:type="dcterms:W3CDTF">2023-12-15T12:05:25+01:00</dcterms:modified>
</cp:coreProperties>
</file>

<file path=docProps/custom.xml><?xml version="1.0" encoding="utf-8"?>
<Properties xmlns="http://schemas.openxmlformats.org/officeDocument/2006/custom-properties" xmlns:vt="http://schemas.openxmlformats.org/officeDocument/2006/docPropsVTypes"/>
</file>