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new paradigm to understand success in professional football: analysis of match statistics in LaLiga for 8 complete seasons</w:t>
      </w:r>
      <w:br/>
      <w:hyperlink r:id="rId7" w:history="1">
        <w:r>
          <w:rPr>
            <w:color w:val="2980b9"/>
            <w:u w:val="single"/>
          </w:rPr>
          <w:t xml:space="preserve">http://www-tandfonline-com.bbibliograficas.cc.tsg211.com/doi/full/10.1080/24748668.2019.1632580</w:t>
        </w:r>
      </w:hyperlink>
    </w:p>
    <w:p>
      <w:pPr>
        <w:pStyle w:val="Heading1"/>
      </w:pPr>
      <w:bookmarkStart w:id="2" w:name="_Toc2"/>
      <w:r>
        <w:t>Article summary:</w:t>
      </w:r>
      <w:bookmarkEnd w:id="2"/>
    </w:p>
    <w:p>
      <w:pPr>
        <w:jc w:val="both"/>
      </w:pPr>
      <w:r>
        <w:rPr/>
        <w:t xml:space="preserve">1. 成功的定义：足球比赛中，成功是一个复杂的概念，包括多种内在和外在因素对比赛或锦标赛整体表现的贡献。除了球员的身体状况、足球技术能力和团队战术外，不同的情境因素也被认为是足球表现的关键元素。</w:t>
      </w:r>
    </w:p>
    <w:p>
      <w:pPr>
        <w:jc w:val="both"/>
      </w:pPr>
      <w:r>
        <w:rPr/>
        <w:t xml:space="preserve"/>
      </w:r>
    </w:p>
    <w:p>
      <w:pPr>
        <w:jc w:val="both"/>
      </w:pPr>
      <w:r>
        <w:rPr/>
        <w:t xml:space="preserve">2. 比赛统计数据：尽管进球被传统地视为足球成功最明显的代表，但大多数球员和团队行动并不会导致进球得分，因此最终比分并不总是代表团队足球表现的客观分类。因此，先前的研究分析了导致更高排名的变量。</w:t>
      </w:r>
    </w:p>
    <w:p>
      <w:pPr>
        <w:jc w:val="both"/>
      </w:pPr>
      <w:r>
        <w:rPr/>
        <w:t xml:space="preserve"/>
      </w:r>
    </w:p>
    <w:p>
      <w:pPr>
        <w:jc w:val="both"/>
      </w:pPr>
      <w:r>
        <w:rPr/>
        <w:t xml:space="preserve">3. 关键指标：射门次数、射门准确率/效率、控球率、传球次数和传球准确率是最常用于区分胜者和输家以及排名较高和排名较低团队之间差异的比赛统计数据。这些变量也出现在专业国家联赛、洲际联赛和世界杯锦标赛等调查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该文章提出了一种新的理解职业足球成功的范式，通过分析西甲联赛8个完整赛季的比赛统计数据来支持其主张。然而，该文章存在一些潜在偏见和不足之处。</w:t>
      </w:r>
    </w:p>
    <w:p>
      <w:pPr>
        <w:jc w:val="both"/>
      </w:pPr>
      <w:r>
        <w:rPr/>
        <w:t xml:space="preserve"/>
      </w:r>
    </w:p>
    <w:p>
      <w:pPr>
        <w:jc w:val="both"/>
      </w:pPr>
      <w:r>
        <w:rPr/>
        <w:t xml:space="preserve">首先，该文章忽略了其他可能影响足球表现和成功的因素，如心理状态、团队合作、教练策略等。这些因素对于足球表现和成功同样重要，但未被充分考虑。</w:t>
      </w:r>
    </w:p>
    <w:p>
      <w:pPr>
        <w:jc w:val="both"/>
      </w:pPr>
      <w:r>
        <w:rPr/>
        <w:t xml:space="preserve"/>
      </w:r>
    </w:p>
    <w:p>
      <w:pPr>
        <w:jc w:val="both"/>
      </w:pPr>
      <w:r>
        <w:rPr/>
        <w:t xml:space="preserve">其次，该文章过于强调比赛统计数据对于评估足球表现和成功的重要性。然而，这些数据只是反映了比赛中某些方面的情况，并不能全面反映一个球队或球员的实际表现。此外，不同类型的比赛统计数据可能对不同类型的球队或球员有不同的意义。</w:t>
      </w:r>
    </w:p>
    <w:p>
      <w:pPr>
        <w:jc w:val="both"/>
      </w:pPr>
      <w:r>
        <w:rPr/>
        <w:t xml:space="preserve"/>
      </w:r>
    </w:p>
    <w:p>
      <w:pPr>
        <w:jc w:val="both"/>
      </w:pPr>
      <w:r>
        <w:rPr/>
        <w:t xml:space="preserve">此外，在提出新范式时，该文章没有提供充分证据来支持其主张。虽然它引用了一些相关研究结果来支持自己的观点，但这些研究并没有直接证明新范式的有效性。</w:t>
      </w:r>
    </w:p>
    <w:p>
      <w:pPr>
        <w:jc w:val="both"/>
      </w:pPr>
      <w:r>
        <w:rPr/>
        <w:t xml:space="preserve"/>
      </w:r>
    </w:p>
    <w:p>
      <w:pPr>
        <w:jc w:val="both"/>
      </w:pPr>
      <w:r>
        <w:rPr/>
        <w:t xml:space="preserve">最后，在呈现双方观点时，该文章似乎更倾向于支持自己提出的新范式，并没有平等地呈现其他可能存在争议或反驳意见。</w:t>
      </w:r>
    </w:p>
    <w:p>
      <w:pPr>
        <w:jc w:val="both"/>
      </w:pPr>
      <w:r>
        <w:rPr/>
        <w:t xml:space="preserve"/>
      </w:r>
    </w:p>
    <w:p>
      <w:pPr>
        <w:jc w:val="both"/>
      </w:pPr>
      <w:r>
        <w:rPr/>
        <w:t xml:space="preserve">综上所述，尽管该文章提出了一个有趣且值得探讨的新范式来理解职业足球成功，但它也存在一些潜在偏见和不足之处需要进一步改进和完善。</w:t>
      </w:r>
    </w:p>
    <w:p>
      <w:pPr>
        <w:pStyle w:val="Heading1"/>
      </w:pPr>
      <w:bookmarkStart w:id="5" w:name="_Toc5"/>
      <w:r>
        <w:t>Topics for further research:</w:t>
      </w:r>
      <w:bookmarkEnd w:id="5"/>
    </w:p>
    <w:p>
      <w:pPr>
        <w:spacing w:after="0"/>
        <w:numPr>
          <w:ilvl w:val="0"/>
          <w:numId w:val="2"/>
        </w:numPr>
      </w:pPr>
      <w:r>
        <w:rPr/>
        <w:t xml:space="preserve">Other factors affecting football performance and success
</w:t>
      </w:r>
    </w:p>
    <w:p>
      <w:pPr>
        <w:spacing w:after="0"/>
        <w:numPr>
          <w:ilvl w:val="0"/>
          <w:numId w:val="2"/>
        </w:numPr>
      </w:pPr>
      <w:r>
        <w:rPr/>
        <w:t xml:space="preserve">Limitations of relying solely on match statistics
</w:t>
      </w:r>
    </w:p>
    <w:p>
      <w:pPr>
        <w:spacing w:after="0"/>
        <w:numPr>
          <w:ilvl w:val="0"/>
          <w:numId w:val="2"/>
        </w:numPr>
      </w:pPr>
      <w:r>
        <w:rPr/>
        <w:t xml:space="preserve">Different types of match statistics and their relevance to different teams/players
</w:t>
      </w:r>
    </w:p>
    <w:p>
      <w:pPr>
        <w:spacing w:after="0"/>
        <w:numPr>
          <w:ilvl w:val="0"/>
          <w:numId w:val="2"/>
        </w:numPr>
      </w:pPr>
      <w:r>
        <w:rPr/>
        <w:t xml:space="preserve">Lack of sufficient evidence to support the new paradigm
</w:t>
      </w:r>
    </w:p>
    <w:p>
      <w:pPr>
        <w:spacing w:after="0"/>
        <w:numPr>
          <w:ilvl w:val="0"/>
          <w:numId w:val="2"/>
        </w:numPr>
      </w:pPr>
      <w:r>
        <w:rPr/>
        <w:t xml:space="preserve">Bias towards the proposed new paradigm
</w:t>
      </w:r>
    </w:p>
    <w:p>
      <w:pPr>
        <w:numPr>
          <w:ilvl w:val="0"/>
          <w:numId w:val="2"/>
        </w:numPr>
      </w:pPr>
      <w:r>
        <w:rPr/>
        <w:t xml:space="preserve">Need for further improvement and refinement of the new paradigm</w:t>
      </w:r>
    </w:p>
    <w:p>
      <w:pPr>
        <w:pStyle w:val="Heading1"/>
      </w:pPr>
      <w:bookmarkStart w:id="6" w:name="_Toc6"/>
      <w:r>
        <w:t>Report location:</w:t>
      </w:r>
      <w:bookmarkEnd w:id="6"/>
    </w:p>
    <w:p>
      <w:hyperlink r:id="rId8" w:history="1">
        <w:r>
          <w:rPr>
            <w:color w:val="2980b9"/>
            <w:u w:val="single"/>
          </w:rPr>
          <w:t xml:space="preserve">https://www.fullpicture.app/item/fd51c9dd34b57ea0c1199951dbd60b36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C92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ndfonline-com.bbibliograficas.cc.tsg211.com/doi/full/10.1080/24748668.2019.1632580" TargetMode="External"/><Relationship Id="rId8" Type="http://schemas.openxmlformats.org/officeDocument/2006/relationships/hyperlink" Target="https://www.fullpicture.app/item/fd51c9dd34b57ea0c1199951dbd60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2023-03-15T07:33:03+01:00</dcterms:created>
  <dcterms:modified xsi:type="dcterms:W3CDTF">2023-03-15T07:33:03+01:00</dcterms:modified>
</cp:coreProperties>
</file>

<file path=docProps/custom.xml><?xml version="1.0" encoding="utf-8"?>
<Properties xmlns="http://schemas.openxmlformats.org/officeDocument/2006/custom-properties" xmlns:vt="http://schemas.openxmlformats.org/officeDocument/2006/docPropsVTypes"/>
</file>