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Vondra: Bez nás si ani ruce neumyjou. Konec spalovacích motorů nedovolíme - Seznam Zprávy</w:t>
      </w:r>
      <w:br/>
      <w:hyperlink r:id="rId7" w:history="1">
        <w:r>
          <w:rPr>
            <w:color w:val="2980b9"/>
            <w:u w:val="single"/>
          </w:rPr>
          <w:t xml:space="preserve">https://www.seznamzpravy.cz/clanek/audio-podcast-ptam-se-ja-vondra-bez-nas-si-ani-ruce-neumyjou-proti-euro-7-mame-blokacni-silu-228185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Evropská komise zvažuje možnost výroby aut se spalovacím motorem i po roce 2035, pokud budou používat syntetická paliva.</w:t>
      </w:r>
    </w:p>
    <w:p>
      <w:pPr>
        <w:jc w:val="both"/>
      </w:pPr>
      <w:r>
        <w:rPr/>
        <w:t xml:space="preserve">2. Alexandr Vondra z ODS podporuje tuto snahu a zdůrazňuje důležitost zachování svobody volby v dopravě.</w:t>
      </w:r>
    </w:p>
    <w:p>
      <w:pPr>
        <w:jc w:val="both"/>
      </w:pPr>
      <w:r>
        <w:rPr/>
        <w:t xml:space="preserve">3. Podle Vondry by monopol na elektromobilitu mohl vést k kolapsu automobilového průmyslu v Evropě a Čína má v této oblasti náskok.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zpravodajského portálu Seznam Zprávy se zaměřuje na plány Evropské komise ohledně budoucnosti automobilové dopravy v EU. Konkrétně se jedná o plán na zákaz prodeje nových osobních aut se spalovacími motory po roce 2035, který byl schválen Evropským parlamentem. Nicméně, pod tlakem Německa a dalších států, Evropská komise nyní pracuje s návrhem, který by umožnil prodej nových aut se spalovacími motory i po zmíněném datu, pokud budou využívat jen syntetická paliva.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obsahuje rozhovor s europoslancem a místopředsedou ODS Alexandrem Vondrou, který vyjadřuje svůj názor na tuto problematiku. Vondra je kritický k plánům na úplný zákaz prodeje aut se spalovacím motorem a zdůrazňuje důležitost zachování svobody volby pro spotřebitele a automobilky. Podle něj jsou syntetická paliva vhodným řešením, protože jsou uhlíkově neutrální a mohou být vyráběna za pomoci levné energie ze slunce nebo větru.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nenabízí dostatečné množství informací o možných rizicích spojených s používáním syntetických paliv. Tyto paliva jsou stále velmi drahá na výrobu a jejich široké používání by mohlo vést k dalšímu znečištění životního prostředí. Navíc není jasné, jak by byla infrastruktura pro tyto paliva vybudována a jak by to ovlivnilo ceny pohonných hmot.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článku je jeho jednostrannost. Vondra prezentuje pouze jeden pohled na problematiku a nejsou zde uvedeny protiargumenty ani alternativní řešení. Čtenáři tak nemají možnost si udělat objektivní obrázek situace.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Zdrojem předsudků v tomto článku může být politické přesvědčení Vondry jako člena ODS, což může vést k propagaci určité politické agendy namísto objektivního informování veřejnosti.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tento článek má určité nedostatky v prezentaci informací a nabídce alternativních pohledů na problematiku automobilové dopravy v EU.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Alternativní řešení pro snížení emisí v automobilovém průmyslu v EU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používáním syntetických paliv v dopravě
</w:t>
      </w:r>
    </w:p>
    <w:p>
      <w:pPr>
        <w:spacing w:after="0"/>
        <w:numPr>
          <w:ilvl w:val="0"/>
          <w:numId w:val="2"/>
        </w:numPr>
      </w:pPr>
      <w:r>
        <w:rPr/>
        <w:t xml:space="preserve">Vliv syntetických paliv na ceny pohonných hmot a infrastrukturu
</w:t>
      </w:r>
    </w:p>
    <w:p>
      <w:pPr>
        <w:spacing w:after="0"/>
        <w:numPr>
          <w:ilvl w:val="0"/>
          <w:numId w:val="2"/>
        </w:numPr>
      </w:pPr>
      <w:r>
        <w:rPr/>
        <w:t xml:space="preserve">Názory odborníků na plány Evropské komise ohledně zákazu prodeje aut se spalovacím motorem
</w:t>
      </w:r>
    </w:p>
    <w:p>
      <w:pPr>
        <w:spacing w:after="0"/>
        <w:numPr>
          <w:ilvl w:val="0"/>
          <w:numId w:val="2"/>
        </w:numPr>
      </w:pPr>
      <w:r>
        <w:rPr/>
        <w:t xml:space="preserve">Důsledky znečištění životního prostředí v souvislosti s automobilovou dopravou v EU
</w:t>
      </w:r>
    </w:p>
    <w:p>
      <w:pPr>
        <w:numPr>
          <w:ilvl w:val="0"/>
          <w:numId w:val="2"/>
        </w:numPr>
      </w:pPr>
      <w:r>
        <w:rPr/>
        <w:t xml:space="preserve">Politické agendy a vliv na prezentaci informací v médiích o automobilové dopravě v EU.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https://www.fullpicture.app/item/fccd3d804cb8811ec245b6b2e7de7d3e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525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znamzpravy.cz/clanek/audio-podcast-ptam-se-ja-vondra-bez-nas-si-ani-ruce-neumyjou-proti-euro-7-mame-blokacni-silu-228185" TargetMode="External"/><Relationship Id="rId8" Type="http://schemas.openxmlformats.org/officeDocument/2006/relationships/hyperlink" Target="https://www.fullpicture.app/item/fccd3d804cb8811ec245b6b2e7de7d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2023-05-17T13:32:45+02:00</dcterms:created>
  <dcterms:modified xsi:type="dcterms:W3CDTF">2023-05-17T13:32:45+02:00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