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景区等级评定新标准：信息化不达标，别想评A级！</w:t>
      </w:r>
      <w:br/>
      <w:hyperlink r:id="rId7" w:history="1">
        <w:r>
          <w:rPr>
            <w:color w:val="2980b9"/>
            <w:u w:val="single"/>
          </w:rPr>
          <w:t xml:space="preserve">https://www.sohu.com/a/119286689_468683</w:t>
        </w:r>
      </w:hyperlink>
    </w:p>
    <w:p>
      <w:pPr>
        <w:pStyle w:val="Heading1"/>
      </w:pPr>
      <w:bookmarkStart w:id="2" w:name="_Toc2"/>
      <w:r>
        <w:t>Article summary:</w:t>
      </w:r>
      <w:bookmarkEnd w:id="2"/>
    </w:p>
    <w:p>
      <w:pPr>
        <w:jc w:val="both"/>
      </w:pPr>
      <w:r>
        <w:rPr/>
        <w:t xml:space="preserve">1. 新的景区等级评定标准将加强对信息化建设的要求。文章指出，新标准将对景区的信息化基础、信息化管理、信息服务和电子商务进行评分，并将信息化作为独立的主要项目。这表明旅游景区申请A级评定需要满足信息化和智能化的硬性指标。</w:t>
      </w:r>
    </w:p>
    <w:p>
      <w:pPr>
        <w:jc w:val="both"/>
      </w:pPr>
      <w:r>
        <w:rPr/>
        <w:t xml:space="preserve"/>
      </w:r>
    </w:p>
    <w:p>
      <w:pPr>
        <w:jc w:val="both"/>
      </w:pPr>
      <w:r>
        <w:rPr/>
        <w:t xml:space="preserve">2. 旅游景区的信息化建设是一个动态过程。通过充分利用物联网、云计算、下一代通信网络、高性能信息处理和智能数据挖掘等现代信息技术，重新设计、转型和运营景区资源保护、经营管理、游客服务和品牌营销等业务流程，最终提升景区的核心竞争力并实现可持续发展。</w:t>
      </w:r>
    </w:p>
    <w:p>
      <w:pPr>
        <w:jc w:val="both"/>
      </w:pPr>
      <w:r>
        <w:rPr/>
        <w:t xml:space="preserve"/>
      </w:r>
    </w:p>
    <w:p>
      <w:pPr>
        <w:jc w:val="both"/>
      </w:pPr>
      <w:r>
        <w:rPr/>
        <w:t xml:space="preserve">3. 旅游景区的信息化建设需要综合运用现代信息技术，全面协调建设、管理、运营和服务，并以各种业务应用信息系统的建设为纽带，整合景区资源，实现信息共享，创新管理模式；实现资源保护和产业结构优化，智能运营、管理和服务，全面推动景区环境、社会和经济的可持续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这篇文章主要介绍了新的景区等级评定标准中关于信息化的要求。然而，文章存在一些潜在的偏见和问题。</w:t>
      </w:r>
    </w:p>
    <w:p>
      <w:pPr>
        <w:jc w:val="both"/>
      </w:pPr>
      <w:r>
        <w:rPr/>
        <w:t xml:space="preserve"/>
      </w:r>
    </w:p>
    <w:p>
      <w:pPr>
        <w:jc w:val="both"/>
      </w:pPr>
      <w:r>
        <w:rPr/>
        <w:t xml:space="preserve">首先，文章没有提供足够的证据来支持其主张。它声称自从2003年实施了旧版评定标准以来，我国旅游景区的产品质量和服务管理水平有了很大提高，但没有提供具体数据或研究结果来支持这一说法。</w:t>
      </w:r>
    </w:p>
    <w:p>
      <w:pPr>
        <w:jc w:val="both"/>
      </w:pPr>
      <w:r>
        <w:rPr/>
        <w:t xml:space="preserve"/>
      </w:r>
    </w:p>
    <w:p>
      <w:pPr>
        <w:jc w:val="both"/>
      </w:pPr>
      <w:r>
        <w:rPr/>
        <w:t xml:space="preserve">其次，文章只关注了信息化对景区评级的影响，而忽略了其他可能影响景区质量和服务水平的因素。例如，文章没有讨论人员培训、设施维护、环境保护等方面对景区评级的影响。</w:t>
      </w:r>
    </w:p>
    <w:p>
      <w:pPr>
        <w:jc w:val="both"/>
      </w:pPr>
      <w:r>
        <w:rPr/>
        <w:t xml:space="preserve"/>
      </w:r>
    </w:p>
    <w:p>
      <w:pPr>
        <w:jc w:val="both"/>
      </w:pPr>
      <w:r>
        <w:rPr/>
        <w:t xml:space="preserve">此外，文章似乎过于强调了信息化对景区发展的重要性，并将其作为申请A级评定的硬指标。然而，在现实情况下，并非所有景区都能够轻松实施高水平的信息化建设。因此，将信息化作为唯一评判标准可能会导致不公平和不合理。</w:t>
      </w:r>
    </w:p>
    <w:p>
      <w:pPr>
        <w:jc w:val="both"/>
      </w:pPr>
      <w:r>
        <w:rPr/>
        <w:t xml:space="preserve"/>
      </w:r>
    </w:p>
    <w:p>
      <w:pPr>
        <w:jc w:val="both"/>
      </w:pPr>
      <w:r>
        <w:rPr/>
        <w:t xml:space="preserve">最后，文章缺乏对潜在风险和问题的探讨。例如，在推动信息化建设时可能面临网络安全风险、隐私问题等挑战。文章没有提到这些问题，也没有探讨如何解决它们。</w:t>
      </w:r>
    </w:p>
    <w:p>
      <w:pPr>
        <w:jc w:val="both"/>
      </w:pPr>
      <w:r>
        <w:rPr/>
        <w:t xml:space="preserve"/>
      </w:r>
    </w:p>
    <w:p>
      <w:pPr>
        <w:jc w:val="both"/>
      </w:pPr>
      <w:r>
        <w:rPr/>
        <w:t xml:space="preserve">总的来说，这篇文章在介绍新的景区等级评定标准中关于信息化的要求时存在一些偏见和不足之处。它需要更多的证据支持、全面考虑其他因素，并对潜在风险和问题进行更深入的探讨。</w:t>
      </w:r>
    </w:p>
    <w:p>
      <w:pPr>
        <w:pStyle w:val="Heading1"/>
      </w:pPr>
      <w:bookmarkStart w:id="5" w:name="_Toc5"/>
      <w:r>
        <w:t>Topics for further research:</w:t>
      </w:r>
      <w:bookmarkEnd w:id="5"/>
    </w:p>
    <w:p>
      <w:pPr>
        <w:spacing w:after="0"/>
        <w:numPr>
          <w:ilvl w:val="0"/>
          <w:numId w:val="2"/>
        </w:numPr>
      </w:pPr>
      <w:r>
        <w:rPr/>
        <w:t xml:space="preserve">旅游景区产品质量和服务管理水平的具体改善情况
</w:t>
      </w:r>
    </w:p>
    <w:p>
      <w:pPr>
        <w:spacing w:after="0"/>
        <w:numPr>
          <w:ilvl w:val="0"/>
          <w:numId w:val="2"/>
        </w:numPr>
      </w:pPr>
      <w:r>
        <w:rPr/>
        <w:t xml:space="preserve">其他可能影响景区评级的因素，如人员培训、设施维护、环境保护等
</w:t>
      </w:r>
    </w:p>
    <w:p>
      <w:pPr>
        <w:spacing w:after="0"/>
        <w:numPr>
          <w:ilvl w:val="0"/>
          <w:numId w:val="2"/>
        </w:numPr>
      </w:pPr>
      <w:r>
        <w:rPr/>
        <w:t xml:space="preserve">信息化在景区发展中的确切重要性和可行性
</w:t>
      </w:r>
    </w:p>
    <w:p>
      <w:pPr>
        <w:spacing w:after="0"/>
        <w:numPr>
          <w:ilvl w:val="0"/>
          <w:numId w:val="2"/>
        </w:numPr>
      </w:pPr>
      <w:r>
        <w:rPr/>
        <w:t xml:space="preserve">将信息化作为唯一评判标准的公平性和合理性
</w:t>
      </w:r>
    </w:p>
    <w:p>
      <w:pPr>
        <w:spacing w:after="0"/>
        <w:numPr>
          <w:ilvl w:val="0"/>
          <w:numId w:val="2"/>
        </w:numPr>
      </w:pPr>
      <w:r>
        <w:rPr/>
        <w:t xml:space="preserve">推动信息化建设可能面临的风险和问题，如网络安全和隐私问题
</w:t>
      </w:r>
    </w:p>
    <w:p>
      <w:pPr>
        <w:numPr>
          <w:ilvl w:val="0"/>
          <w:numId w:val="2"/>
        </w:numPr>
      </w:pPr>
      <w:r>
        <w:rPr/>
        <w:t xml:space="preserve">新的景区等级评定标准的整体可行性和有效性</w:t>
      </w:r>
    </w:p>
    <w:p>
      <w:pPr>
        <w:pStyle w:val="Heading1"/>
      </w:pPr>
      <w:bookmarkStart w:id="6" w:name="_Toc6"/>
      <w:r>
        <w:t>Report location:</w:t>
      </w:r>
      <w:bookmarkEnd w:id="6"/>
    </w:p>
    <w:p>
      <w:hyperlink r:id="rId8" w:history="1">
        <w:r>
          <w:rPr>
            <w:color w:val="2980b9"/>
            <w:u w:val="single"/>
          </w:rPr>
          <w:t xml:space="preserve">https://www.fullpicture.app/item/fb56c3eb801b3ec19d30768751440983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8F9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119286689_468683" TargetMode="External"/><Relationship Id="rId8" Type="http://schemas.openxmlformats.org/officeDocument/2006/relationships/hyperlink" Target="https://www.fullpicture.app/item/fb56c3eb801b3ec19d307687514409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2024-03-10T12:19:04+01:00</dcterms:created>
  <dcterms:modified xsi:type="dcterms:W3CDTF">2024-03-10T12:19:04+01:00</dcterms:modified>
</cp:coreProperties>
</file>

<file path=docProps/custom.xml><?xml version="1.0" encoding="utf-8"?>
<Properties xmlns="http://schemas.openxmlformats.org/officeDocument/2006/custom-properties" xmlns:vt="http://schemas.openxmlformats.org/officeDocument/2006/docPropsVTypes"/>
</file>