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SLA-WS: SLA-based workload scheduling technique in multi-cloud platform | SpringerLink</w:t>
      </w:r>
      <w:br/>
      <w:hyperlink r:id="rId7" w:history="1">
        <w:r>
          <w:rPr>
            <w:color w:val="2980b9"/>
            <w:u w:val="single"/>
          </w:rPr>
          <w:t xml:space="preserve">https://linkspringer.53yu.com/article/10.1007/s12652-021-03666-z</w:t>
        </w:r>
      </w:hyperlink>
    </w:p>
    <w:p>
      <w:pPr>
        <w:pStyle w:val="Heading1"/>
      </w:pPr>
      <w:bookmarkStart w:id="2" w:name="_Toc2"/>
      <w:r>
        <w:t>Article summary:</w:t>
      </w:r>
      <w:bookmarkEnd w:id="2"/>
    </w:p>
    <w:p>
      <w:pPr>
        <w:jc w:val="both"/>
      </w:pPr>
      <w:r>
        <w:rPr/>
        <w:t xml:space="preserve">1. SLA-WS是一种基于服务级别协议的工作负载调度技术，旨在在多云平台上执行实时工作负载。</w:t>
      </w:r>
    </w:p>
    <w:p>
      <w:pPr>
        <w:jc w:val="both"/>
      </w:pPr>
      <w:r>
        <w:rPr/>
        <w:t xml:space="preserve">2. SLA-WS使用软计算的龙蝇算法来优化处理效率、节省能源和任务卸载等多个目标参数。</w:t>
      </w:r>
    </w:p>
    <w:p>
      <w:pPr>
        <w:jc w:val="both"/>
      </w:pPr>
      <w:r>
        <w:rPr/>
        <w:t xml:space="preserve">3. 与现有的工作负载调度框架相比，SLA-WS模型可以减少处理时间和能源消耗。</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作为一篇原始研究文章，该文提出了一种基于服务级别协议的工作负载调度技术，旨在优化多云平台上实时工作负载的执行资源分配。然而，在对该文章进行批判性分析时，我们可以发现以下几个问题：</w:t>
      </w:r>
    </w:p>
    <w:p>
      <w:pPr>
        <w:jc w:val="both"/>
      </w:pPr>
      <w:r>
        <w:rPr/>
        <w:t xml:space="preserve"/>
      </w:r>
    </w:p>
    <w:p>
      <w:pPr>
        <w:jc w:val="both"/>
      </w:pPr>
      <w:r>
        <w:rPr/>
        <w:t xml:space="preserve">1. 偏见来源：该文章没有明确说明其研究对象的范围和限制条件，也没有提供足够的数据支持其结论。此外，该文章只关注了时间和成本等多目标参数，并未考虑其他重要因素如安全性、可靠性等。</w:t>
      </w:r>
    </w:p>
    <w:p>
      <w:pPr>
        <w:jc w:val="both"/>
      </w:pPr>
      <w:r>
        <w:rPr/>
        <w:t xml:space="preserve"/>
      </w:r>
    </w:p>
    <w:p>
      <w:pPr>
        <w:jc w:val="both"/>
      </w:pPr>
      <w:r>
        <w:rPr/>
        <w:t xml:space="preserve">2. 片面报道：该文章只介绍了作者所提出的技术方案，并未探讨其他可能存在的解决方案或竞争对手。此外，该文章也没有提及任何潜在风险或局限性。</w:t>
      </w:r>
    </w:p>
    <w:p>
      <w:pPr>
        <w:jc w:val="both"/>
      </w:pPr>
      <w:r>
        <w:rPr/>
        <w:t xml:space="preserve"/>
      </w:r>
    </w:p>
    <w:p>
      <w:pPr>
        <w:jc w:val="both"/>
      </w:pPr>
      <w:r>
        <w:rPr/>
        <w:t xml:space="preserve">3. 缺失考虑点：该文章并未考虑到不同用户之间可能存在的竞争关系和利益冲突。此外，由于作者并未提供足够的数据支持其结论，因此无法确定其技术方案是否适用于所有情况。</w:t>
      </w:r>
    </w:p>
    <w:p>
      <w:pPr>
        <w:jc w:val="both"/>
      </w:pPr>
      <w:r>
        <w:rPr/>
        <w:t xml:space="preserve"/>
      </w:r>
    </w:p>
    <w:p>
      <w:pPr>
        <w:jc w:val="both"/>
      </w:pPr>
      <w:r>
        <w:rPr/>
        <w:t xml:space="preserve">4. 主张缺失证据：尽管作者声称其技术方案能够显著降低处理时间和能源消耗，但并未提供足够的数据支持其结论。此外，该文章也没有提供任何实验结果或案例研究来证明其技术方案的有效性。</w:t>
      </w:r>
    </w:p>
    <w:p>
      <w:pPr>
        <w:jc w:val="both"/>
      </w:pPr>
      <w:r>
        <w:rPr/>
        <w:t xml:space="preserve"/>
      </w:r>
    </w:p>
    <w:p>
      <w:pPr>
        <w:jc w:val="both"/>
      </w:pPr>
      <w:r>
        <w:rPr/>
        <w:t xml:space="preserve">5. 未探索反驳：该文章并未探讨其他可能存在的解决方案或竞争对手，并且也没有提供任何反驳意见或对其他观点的回应。</w:t>
      </w:r>
    </w:p>
    <w:p>
      <w:pPr>
        <w:jc w:val="both"/>
      </w:pPr>
      <w:r>
        <w:rPr/>
        <w:t xml:space="preserve"/>
      </w:r>
    </w:p>
    <w:p>
      <w:pPr>
        <w:jc w:val="both"/>
      </w:pPr>
      <w:r>
        <w:rPr/>
        <w:t xml:space="preserve">综上所述，虽然该文章提出了一种新的工作负载调度技术，但由于缺乏足够的数据支持和全面考虑，其结论可能存在偏见和局限性。因此，在使用该技术方案时需要谨慎评估其适用性和可行性。</w:t>
      </w:r>
    </w:p>
    <w:p>
      <w:pPr>
        <w:pStyle w:val="Heading1"/>
      </w:pPr>
      <w:bookmarkStart w:id="5" w:name="_Toc5"/>
      <w:r>
        <w:t>Topics for further research:</w:t>
      </w:r>
      <w:bookmarkEnd w:id="5"/>
    </w:p>
    <w:p>
      <w:pPr>
        <w:spacing w:after="0"/>
        <w:numPr>
          <w:ilvl w:val="0"/>
          <w:numId w:val="2"/>
        </w:numPr>
      </w:pPr>
      <w:r>
        <w:rPr/>
        <w:t xml:space="preserve">Scope and limitations of the study
</w:t>
      </w:r>
    </w:p>
    <w:p>
      <w:pPr>
        <w:spacing w:after="0"/>
        <w:numPr>
          <w:ilvl w:val="0"/>
          <w:numId w:val="2"/>
        </w:numPr>
      </w:pPr>
      <w:r>
        <w:rPr/>
        <w:t xml:space="preserve">Alternative solutions and potential risks
</w:t>
      </w:r>
    </w:p>
    <w:p>
      <w:pPr>
        <w:spacing w:after="0"/>
        <w:numPr>
          <w:ilvl w:val="0"/>
          <w:numId w:val="2"/>
        </w:numPr>
      </w:pPr>
      <w:r>
        <w:rPr/>
        <w:t xml:space="preserve">Competition and conflicting interests
</w:t>
      </w:r>
    </w:p>
    <w:p>
      <w:pPr>
        <w:spacing w:after="0"/>
        <w:numPr>
          <w:ilvl w:val="0"/>
          <w:numId w:val="2"/>
        </w:numPr>
      </w:pPr>
      <w:r>
        <w:rPr/>
        <w:t xml:space="preserve">Evidence supporting the claims
</w:t>
      </w:r>
    </w:p>
    <w:p>
      <w:pPr>
        <w:spacing w:after="0"/>
        <w:numPr>
          <w:ilvl w:val="0"/>
          <w:numId w:val="2"/>
        </w:numPr>
      </w:pPr>
      <w:r>
        <w:rPr/>
        <w:t xml:space="preserve">Refutation of opposing views
</w:t>
      </w:r>
    </w:p>
    <w:p>
      <w:pPr>
        <w:numPr>
          <w:ilvl w:val="0"/>
          <w:numId w:val="2"/>
        </w:numPr>
      </w:pPr>
      <w:r>
        <w:rPr/>
        <w:t xml:space="preserve">Comprehensive evaluation of the proposed solution</w:t>
      </w:r>
    </w:p>
    <w:p>
      <w:pPr>
        <w:pStyle w:val="Heading1"/>
      </w:pPr>
      <w:bookmarkStart w:id="6" w:name="_Toc6"/>
      <w:r>
        <w:t>Report location:</w:t>
      </w:r>
      <w:bookmarkEnd w:id="6"/>
    </w:p>
    <w:p>
      <w:hyperlink r:id="rId8" w:history="1">
        <w:r>
          <w:rPr>
            <w:color w:val="2980b9"/>
            <w:u w:val="single"/>
          </w:rPr>
          <w:t xml:space="preserve">https://www.fullpicture.app/item/fb4cf17cf115ab8b99647c57357c5a29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BAC4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53yu.com/article/10.1007/s12652-021-03666-z" TargetMode="External"/><Relationship Id="rId8" Type="http://schemas.openxmlformats.org/officeDocument/2006/relationships/hyperlink" Target="https://www.fullpicture.app/item/fb4cf17cf115ab8b99647c57357c5a2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2024-01-13T10:37:58+01:00</dcterms:created>
  <dcterms:modified xsi:type="dcterms:W3CDTF">2024-01-13T10:37:58+01:00</dcterms:modified>
</cp:coreProperties>
</file>

<file path=docProps/custom.xml><?xml version="1.0" encoding="utf-8"?>
<Properties xmlns="http://schemas.openxmlformats.org/officeDocument/2006/custom-properties" xmlns:vt="http://schemas.openxmlformats.org/officeDocument/2006/docPropsVTypes"/>
</file>