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Change blindness can cause mistaken eyewitness identification.: EBSCOhost</w:t></w:r><w:br/><w:hyperlink r:id="rId7" w:history="1"><w:r><w:rPr><w:color w:val="2980b9"/><w:u w:val="single"/></w:rPr><w:t xml:space="preserve">https://web-p-ebscohost-com.libezproxy.open.ac.uk/ehost/pdfviewer/pdfviewer?vid=0&sid=0398d64b-eacd-4d18-aae3-08df4a8c8a22%40redis</w:t></w:r></w:hyperlink></w:p><w:p><w:pPr><w:pStyle w:val="Heading1"/></w:pPr><w:bookmarkStart w:id="2" w:name="_Toc2"/><w:r><w:t>Article summary:</w:t></w:r><w:bookmarkEnd w:id="2"/></w:p><w:p><w:pPr><w:jc w:val="both"/></w:pPr><w:r><w:rPr/><w:t xml:space="preserve">1. Change blindness, a phenomenon where individuals fail to notice changes in their environment, can lead to mistaken eyewitness identification.</w:t></w:r></w:p><w:p><w:pPr><w:jc w:val="both"/></w:pPr><w:r><w:rPr/><w:t xml:space="preserve">2. Research has shown that change blindness can affect the accuracy of eyewitness testimony and contribute to wrongful convictions.</w:t></w:r></w:p><w:p><w:pPr><w:jc w:val="both"/></w:pPr><w:r><w:rPr/><w:t xml:space="preserve">3. Understanding the impact of change blindness on eyewitness identification is crucial for improving the reliability of eyewitness testimony in criminal investigations.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&quot;Change blindness can cause mistaken eyewitness identification&quot; on EBSCOhost appears to be focused on the phenomenon of change blindness and its potential impact on eyewitness identification. However, upon closer examination, it becomes clear that the article does not actually provide any substantial information or analysis on this topic. Instead, the majority of the content is dedicated to informing readers about the website's use of cookies and data storage policies.</w:t></w:r></w:p><w:p><w:pPr><w:jc w:val="both"/></w:pPr><w:r><w:rPr/><w:t xml:space="preserve"></w:t></w:r></w:p><w:p><w:pPr><w:jc w:val="both"/></w:pPr><w:r><w:rPr/><w:t xml:space="preserve">This lack of relevant content suggests a potential bias towards promoting the website's own policies and practices rather than providing valuable insights into the issue at hand. By prioritizing information about cookies and data storage over discussing change blindness and its implications for eyewitness identification, the article fails to deliver on its promised topic.</w:t></w:r></w:p><w:p><w:pPr><w:jc w:val="both"/></w:pPr><w:r><w:rPr/><w:t xml:space="preserve"></w:t></w:r></w:p><w:p><w:pPr><w:jc w:val="both"/></w:pPr><w:r><w:rPr/><w:t xml:space="preserve">Furthermore, the article lacks any in-depth analysis or discussion of change blindness, mistaken eyewitness identification, or related research findings. There are no supported claims, missing evidence for any claims made, unexplored counterarguments, or consideration of potential risks associated with change blindness in eyewitness testimony.</w:t></w:r></w:p><w:p><w:pPr><w:jc w:val="both"/></w:pPr><w:r><w:rPr/><w:t xml:space="preserve"></w:t></w:r></w:p><w:p><w:pPr><w:jc w:val="both"/></w:pPr><w:r><w:rPr/><w:t xml:space="preserve">Overall, this article appears to be more promotional in nature rather than informative or analytical. It fails to provide a balanced perspective on the topic at hand and does not offer any meaningful insights into how change blindness can impact mistaken eyewitness identification. As such, readers should approach this article with caution and seek out more reliable sources for information on this important subject.</w:t></w:r></w:p><w:p><w:pPr><w:pStyle w:val="Heading1"/></w:pPr><w:bookmarkStart w:id="5" w:name="_Toc5"/><w:r><w:t>Topics for further research:</w:t></w:r><w:bookmarkEnd w:id="5"/></w:p><w:p><w:pPr><w:spacing w:after="0"/><w:numPr><w:ilvl w:val="0"/><w:numId w:val="2"/></w:numPr></w:pPr><w:r><w:rPr/><w:t xml:space="preserve">Effects of change blindness on eyewitness identification
</w:t></w:r></w:p><w:p><w:pPr><w:spacing w:after="0"/><w:numPr><w:ilvl w:val="0"/><w:numId w:val="2"/></w:numPr></w:pPr><w:r><w:rPr/><w:t xml:space="preserve">Research on change blindness in perception and memory
</w:t></w:r></w:p><w:p><w:pPr><w:spacing w:after="0"/><w:numPr><w:ilvl w:val="0"/><w:numId w:val="2"/></w:numPr></w:pPr><w:r><w:rPr/><w:t xml:space="preserve">Factors influencing mistaken eyewitness identification
</w:t></w:r></w:p><w:p><w:pPr><w:spacing w:after="0"/><w:numPr><w:ilvl w:val="0"/><w:numId w:val="2"/></w:numPr></w:pPr><w:r><w:rPr/><w:t xml:space="preserve">Cognitive processes involved in eyewitness testimony
</w:t></w:r></w:p><w:p><w:pPr><w:spacing w:after="0"/><w:numPr><w:ilvl w:val="0"/><w:numId w:val="2"/></w:numPr></w:pPr><w:r><w:rPr/><w:t xml:space="preserve">Impact of attentional limitations on eyewitness accuracy
</w:t></w:r></w:p><w:p><w:pPr><w:numPr><w:ilvl w:val="0"/><w:numId w:val="2"/></w:numPr></w:pPr><w:r><w:rPr/><w:t xml:space="preserve">Strategies to reduce errors in eyewitness identification</w:t></w:r></w:p><w:p><w:pPr><w:pStyle w:val="Heading1"/></w:pPr><w:bookmarkStart w:id="6" w:name="_Toc6"/><w:r><w:t>Report location:</w:t></w:r><w:bookmarkEnd w:id="6"/></w:p><w:p><w:hyperlink r:id="rId8" w:history="1"><w:r><w:rPr><w:color w:val="2980b9"/><w:u w:val="single"/></w:rPr><w:t xml:space="preserve">https://www.fullpicture.app/item/fb1ca0f8f732e329f6d990078e9fc0a1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FD42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ezproxy.open.ac.uk/ehost/pdfviewer/pdfviewer?vid=0&amp;sid=0398d64b-eacd-4d18-aae3-08df4a8c8a22%40redis" TargetMode="External"/><Relationship Id="rId8" Type="http://schemas.openxmlformats.org/officeDocument/2006/relationships/hyperlink" Target="https://www.fullpicture.app/item/fb1ca0f8f732e329f6d990078e9fc0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2024-06-30T06:36:20+02:00</dcterms:created>
  <dcterms:modified xsi:type="dcterms:W3CDTF">2024-06-30T06:36:20+02:00</dcterms:modified>
</cp:coreProperties>
</file>

<file path=docProps/custom.xml><?xml version="1.0" encoding="utf-8"?>
<Properties xmlns="http://schemas.openxmlformats.org/officeDocument/2006/custom-properties" xmlns:vt="http://schemas.openxmlformats.org/officeDocument/2006/docPropsVTypes"/>
</file>