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Bisphenol S and F: A Systematic Review and Comparison of the Hormonal Activity of Bisphenol A Substitutes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https://www.ncbi.nlm.nih.gov/pmc/articles/PMC4492270/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Bisphenol S (BPS) and bisphenol F (BPF) are commonly used substitutes for bisphenol A (BPA) in consumer products.</w:t>
      </w:r>
    </w:p>
    <w:p>
      <w:pPr>
        <w:jc w:val="both"/>
      </w:pPr>
      <w:r>
        <w:rPr/>
        <w:t xml:space="preserve">2. BPS and BPF have similar physiological effects and endocrine activities as BPA, including estrogenic, antiestrogenic, androgenic, and antiandrogenic effects.</w:t>
      </w:r>
    </w:p>
    <w:p>
      <w:pPr>
        <w:jc w:val="both"/>
      </w:pPr>
      <w:r>
        <w:rPr/>
        <w:t xml:space="preserve">3. BPS and BPF have been detected in various everyday products, such as personal care products, paper products, and food, as well as in indoor dust and environmental samples.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这篇文章是一篇关于Bisphenol A（BPA）替代品Bisphenol S（BPS）和Bisphenol F（BPF）的潜在激素活性的系统综述和比较。然而，从文章内容来看，存在一些潜在的偏见和问题。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首先，文章提到了对BPA的担忧，并指出了其作为内分泌干扰物可能对人体健康产生的影响。然而，文章没有提供足够的证据来支持这种担忧，并且没有明确说明这些担忧是否被广泛接受或得到科学界的认可。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声称BPS和BPF与BPA具有相似的激素活性，并且具有内分泌干扰效应。然而，文章没有提供充分的证据来支持这一主张。虽然文章提到了一些研究结果，但并未详细讨论这些研究的方法、样本大小、实验设计等因素对结果的影响。此外，文章还未探索可能存在的反驳观点或其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此外，文章还提到了BPS和BPF在体内外具有类似于雌激素、抗雌激素、雄激素和抗雄激素等多种作用。然而，文章没有提供足够的证据来支持这些主张，并且未讨论这些作用对人体健康的潜在影响。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文章还提到了BPS和BPF在细胞行为中具有类似于雌二醇的作用。然而，文章没有明确说明这种作用是否与人体健康相关，并且未探讨这种作用可能产生的风险。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此外，文章还提到了BPS和BPF在体内外具有其他效应，如器官重量改变、生殖终点和酶表达等。然而，文章没有详细讨论这些效应对人体健康的潜在影响，并且未提供足够的证据来支持这些主张。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问题和偏见。它没有提供足够的证据来支持其主张，并且未探索可能存在的反驳观点或其他解释。此外，文章也没有平等地呈现双方观点，并且缺乏对潜在风险的充分考虑。因此，在评估该领域时，需要更多研究来得出准确和全面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Bisphenol A (BPA) and its potential health effects
</w:t>
      </w:r>
    </w:p>
    <w:p>
      <w:pPr>
        <w:spacing w:after="0"/>
        <w:numPr>
          <w:ilvl w:val="0"/>
          <w:numId w:val="2"/>
        </w:numPr>
      </w:pPr>
      <w:r>
        <w:rPr/>
        <w:t xml:space="preserve">Scientific consensus on the health concerns associated with BPA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Bisphenol S (BPS) and Bisphenol F (BPF) have similar hormone activity to BPA
</w:t>
      </w:r>
    </w:p>
    <w:p>
      <w:pPr>
        <w:spacing w:after="0"/>
        <w:numPr>
          <w:ilvl w:val="0"/>
          <w:numId w:val="2"/>
        </w:numPr>
      </w:pPr>
      <w:r>
        <w:rPr/>
        <w:t xml:space="preserve">Methodological limitations of studies examining the hormone activity of BPS and BPF
</w:t>
      </w:r>
    </w:p>
    <w:p>
      <w:pPr>
        <w:spacing w:after="0"/>
        <w:numPr>
          <w:ilvl w:val="0"/>
          <w:numId w:val="2"/>
        </w:numPr>
      </w:pPr>
      <w:r>
        <w:rPr/>
        <w:t xml:space="preserve">Potential health risks associated with the hormone activity of BPS and BPF
</w:t>
      </w:r>
    </w:p>
    <w:p>
      <w:pPr>
        <w:spacing w:after="0"/>
        <w:numPr>
          <w:ilvl w:val="0"/>
          <w:numId w:val="2"/>
        </w:numPr>
      </w:pPr>
      <w:r>
        <w:rPr/>
        <w:t xml:space="preserve">Other effects of BPS and BPF on organ weight</w:t>
      </w:r>
    </w:p>
    <w:p>
      <w:pPr>
        <w:spacing w:after="0"/>
        <w:numPr>
          <w:ilvl w:val="0"/>
          <w:numId w:val="2"/>
        </w:numPr>
      </w:pPr>
      <w:r>
        <w:rPr/>
        <w:t xml:space="preserve">reproductive endpoints</w:t>
      </w:r>
    </w:p>
    <w:p>
      <w:pPr>
        <w:numPr>
          <w:ilvl w:val="0"/>
          <w:numId w:val="2"/>
        </w:numPr>
      </w:pPr>
      <w:r>
        <w:rPr/>
        <w:t xml:space="preserve">and enzyme expression.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https://www.fullpicture.app/item/fb1b8d8c256eda621ef5a378fda7a619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D84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492270/" TargetMode="External"/><Relationship Id="rId8" Type="http://schemas.openxmlformats.org/officeDocument/2006/relationships/hyperlink" Target="https://www.fullpicture.app/item/fb1b8d8c256eda621ef5a378fda7a6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2023-12-24T18:34:39+01:00</dcterms:created>
  <dcterms:modified xsi:type="dcterms:W3CDTF">2023-12-24T18:34:39+01:00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