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WAAM of structural components—building strategies for varying wall thicknesses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https://link.springer.com/article/10.1007/s40194-023-01481-y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WAAM (Wire Arc Additive Manufacturing) is a useful technology for producing complex, force-flow-optimized parts in the construction industry using steel as build-up material.</w:t>
      </w:r>
    </w:p>
    <w:p>
      <w:pPr>
        <w:jc w:val="both"/>
      </w:pPr>
      <w:r>
        <w:rPr/>
        <w:t xml:space="preserve">2. Path planning for WAAM parts involves choosing from different build-up patterns such as raster, zigzag, contour, and spiral, with considerations for material accumulation and lack of fusion.</w:t>
      </w:r>
    </w:p>
    <w:p>
      <w:pPr>
        <w:jc w:val="both"/>
      </w:pPr>
      <w:r>
        <w:rPr/>
        <w:t xml:space="preserve">3. Varying wall thicknesses in volumetric parts pose challenges for path planning accuracy and require careful consideration of fabrication strategies.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该文章主要介绍了WAAM技术在结构组件制造中的应用，特别是钢材料的应用。文章提到了WAAM技术在建筑行业中的广泛应用，包括力流优化加固、梁和梁钩加固以及整座桥梁的制造等。然而，该文章存在以下问题：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偏袒：该文章只介绍了WAAM技术的优点和应用，没有提到其缺点和局限性。例如，WAAM技术需要高精度控制和路径规划，否则可能会导致零件质量不稳定或者出现裂纹等问题。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片面报道：该文章只介绍了钢材料的应用，并没有涉及其他材料如铝合金、镁合金等的应用情况。这些材料在航空航天、汽车工业等领域也有广泛应用。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缺失考虑点：该文章没有考虑到环境保护方面的问题。WAAM技术需要大量能源和资源来进行生产，如果不能有效地回收利用废弃物料，则可能对环境造成负面影响。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未探索反驳：该文章没有探讨任何反驳意见或者争议点。WAAM技术在实际应用中可能会遇到一些技术和法律上的挑战，例如知识产权保护、安全性等问题。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宣传内容：该文章的语言带有宣传性质，强调了WAAM技术的优点和应用，但没有提供足够的数据或者案例来支持其主张。这可能会误导读者对WAAM技术的理解。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综上所述，该文章存在一定的偏见和片面报道，并且缺乏对WAAM技术的全面考虑。读者需要谨慎对待其中提出的观点和主张。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drawbacks of WAAM technology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WAAM technology in materials other than steel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WAAM technology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controversies surrounding WAAM technology
</w:t>
      </w:r>
    </w:p>
    <w:p>
      <w:pPr>
        <w:spacing w:after="0"/>
        <w:numPr>
          <w:ilvl w:val="0"/>
          <w:numId w:val="2"/>
        </w:numPr>
      </w:pPr>
      <w:r>
        <w:rPr/>
        <w:t xml:space="preserve">Data and evidence supporting the claims made about WAAM technology
</w:t>
      </w:r>
    </w:p>
    <w:p>
      <w:pPr>
        <w:numPr>
          <w:ilvl w:val="0"/>
          <w:numId w:val="2"/>
        </w:numPr>
      </w:pPr>
      <w:r>
        <w:rPr/>
        <w:t xml:space="preserve">Balanced and unbiased reporting on WAAM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https://www.fullpicture.app/item/fb02a4753399173d810f4e664b8aab13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6DE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0194-023-01481-y" TargetMode="External"/><Relationship Id="rId8" Type="http://schemas.openxmlformats.org/officeDocument/2006/relationships/hyperlink" Target="https://www.fullpicture.app/item/fb02a4753399173d810f4e664b8aab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2023-12-21T04:00:23+01:00</dcterms:created>
  <dcterms:modified xsi:type="dcterms:W3CDTF">2023-12-21T04:00:23+01:00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