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Cómo evitar el sesgo en tus investigaciones | SurveyMonkey</w:t>
      </w:r>
      <w:br/>
      <w:hyperlink r:id="rId7" w:history="1">
        <w:r>
          <w:rPr>
            <w:color w:val="2980b9"/>
            <w:u w:val="single"/>
          </w:rPr>
          <w:t xml:space="preserve">https://es.surveymonkey.com/mp/dont-let-opinions-sneak-survey-4-ways-avoid-researcher-bias/</w:t>
        </w:r>
      </w:hyperlink>
    </w:p>
    <w:p>
      <w:pPr>
        <w:pStyle w:val="Heading1"/>
      </w:pPr>
      <w:bookmarkStart w:id="2" w:name="_Toc2"/>
      <w:r>
        <w:t>Article summary:</w:t>
      </w:r>
      <w:bookmarkEnd w:id="2"/>
    </w:p>
    <w:p>
      <w:pPr>
        <w:jc w:val="both"/>
      </w:pPr>
      <w:r>
        <w:rPr/>
        <w:t xml:space="preserve">1. El sesgo en las investigaciones puede provenir de preguntas incorrectas, encuestar a las personas incorrectas, usar un método exclusivo de recopilación y malinterpretar los resultados de los datos.</w:t>
      </w:r>
    </w:p>
    <w:p>
      <w:pPr>
        <w:jc w:val="both"/>
      </w:pPr>
      <w:r>
        <w:rPr/>
        <w:t xml:space="preserve">2. Para evitar el sesgo en tus investigaciones, es importante definir claramente la población de enfoque, dar oportunidad a todos los encuestados potenciales y crear un plan de análisis de datos antes de escribir la encuesta.</w:t>
      </w:r>
    </w:p>
    <w:p>
      <w:pPr>
        <w:jc w:val="both"/>
      </w:pPr>
      <w:r>
        <w:rPr/>
        <w:t xml:space="preserve">3. Al planificar adecuadamente tu encuesta y mantener un entendimiento claro de los temas cubiertos, podrás eliminar los sesgos en la investigación y obtener resultados más precisos y confiables.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"Cómo evitar el sesgo en tus investigaciones" de SurveyMonkey aborda de manera concisa y clara los cuatro tipos principales de sesgo en las investigaciones y ofrece consejos para evitar que estos afecten a tus encuestas. Sin embargo, es importante señalar algunos puntos críticos que podrían mejorar la calidad y objetividad del contenido.</w:t>
      </w:r>
    </w:p>
    <w:p>
      <w:pPr>
        <w:jc w:val="both"/>
      </w:pPr>
      <w:r>
        <w:rPr/>
        <w:t xml:space="preserve"/>
      </w:r>
    </w:p>
    <w:p>
      <w:pPr>
        <w:jc w:val="both"/>
      </w:pPr>
      <w:r>
        <w:rPr/>
        <w:t xml:space="preserve">En primer lugar, el artículo menciona que el sesgo en las investigaciones proviene principalmente de quienes diseñan las encuestas. Si bien es cierto que los creadores de encuestas pueden influir en los resultados, también es importante considerar otros factores que pueden introducir sesgos, como la selección de la muestra, la interpretación de los datos o incluso la formulación de las preguntas.</w:t>
      </w:r>
    </w:p>
    <w:p>
      <w:pPr>
        <w:jc w:val="both"/>
      </w:pPr>
      <w:r>
        <w:rPr/>
        <w:t xml:space="preserve"/>
      </w:r>
    </w:p>
    <w:p>
      <w:pPr>
        <w:jc w:val="both"/>
      </w:pPr>
      <w:r>
        <w:rPr/>
        <w:t xml:space="preserve">Además, el artículo no profundiza en la importancia de la validez y fiabilidad de las medidas utilizadas en una investigación. Es fundamental asegurarse de que las preguntas sean válidas y fiables para obtener resultados precisos y confiables. La falta de discusión sobre este aspecto puede llevar a sesgos en la interpretación de los datos.</w:t>
      </w:r>
    </w:p>
    <w:p>
      <w:pPr>
        <w:jc w:val="both"/>
      </w:pPr>
      <w:r>
        <w:rPr/>
        <w:t xml:space="preserve"/>
      </w:r>
    </w:p>
    <w:p>
      <w:pPr>
        <w:jc w:val="both"/>
      </w:pPr>
      <w:r>
        <w:rPr/>
        <w:t xml:space="preserve">Otro punto a tener en cuenta es que el artículo podría haber incluido ejemplos más variados y detallados para ilustrar cada tipo de sesgo mencionado. Esto habría ayudado a los lectores a comprender mejor cómo identificar y evitar estos sesgos en sus propias investigaciones.</w:t>
      </w:r>
    </w:p>
    <w:p>
      <w:pPr>
        <w:jc w:val="both"/>
      </w:pPr>
      <w:r>
        <w:rPr/>
        <w:t xml:space="preserve"/>
      </w:r>
    </w:p>
    <w:p>
      <w:pPr>
        <w:jc w:val="both"/>
      </w:pPr>
      <w:r>
        <w:rPr/>
        <w:t xml:space="preserve">Además, el artículo parece tener un tono promocional hacia SurveyMonkey al finalizar con una invitación a descubrir más recursos ofrecidos por la plataforma. Si bien es comprensible que SurveyMonkey quiera promocionar sus servicios, sería deseable que esta información estuviera más integrada con el contenido principal del artículo para no dar la impresión de parcialidad o interés comercial.</w:t>
      </w:r>
    </w:p>
    <w:p>
      <w:pPr>
        <w:jc w:val="both"/>
      </w:pPr>
      <w:r>
        <w:rPr/>
        <w:t xml:space="preserve"/>
      </w:r>
    </w:p>
    <w:p>
      <w:pPr>
        <w:jc w:val="both"/>
      </w:pPr>
      <w:r>
        <w:rPr/>
        <w:t xml:space="preserve">En resumen, si bien el artículo proporciona información útil sobre cómo evitar el sesgo en las investigaciones, podría beneficiarse de una mayor profundidad en algunos aspectos clave, como la validez y fiabilidad de las medidas utilizadas, ejemplos más detallados y una integración más equilibrada del contenido promocional. Además, se recomendaría abordar posibles riesgos adicionales relacionados con sesgos implícitos o inconscientes que puedan influir en los resultados de una investigación.</w:t>
      </w:r>
    </w:p>
    <w:p>
      <w:pPr>
        <w:pStyle w:val="Heading1"/>
      </w:pPr>
      <w:bookmarkStart w:id="5" w:name="_Toc5"/>
      <w:r>
        <w:t>Topics for further research:</w:t>
      </w:r>
      <w:bookmarkEnd w:id="5"/>
    </w:p>
    <w:p>
      <w:pPr>
        <w:spacing w:after="0"/>
        <w:numPr>
          <w:ilvl w:val="0"/>
          <w:numId w:val="2"/>
        </w:numPr>
      </w:pPr>
      <w:r>
        <w:rPr/>
        <w:t xml:space="preserve">Importancia de la validez y fiabilidad de las medidas en investigaciones
</w:t>
      </w:r>
    </w:p>
    <w:p>
      <w:pPr>
        <w:spacing w:after="0"/>
        <w:numPr>
          <w:ilvl w:val="0"/>
          <w:numId w:val="2"/>
        </w:numPr>
      </w:pPr>
      <w:r>
        <w:rPr/>
        <w:t xml:space="preserve">Cómo identificar sesgos implícitos en encuestas
</w:t>
      </w:r>
    </w:p>
    <w:p>
      <w:pPr>
        <w:spacing w:after="0"/>
        <w:numPr>
          <w:ilvl w:val="0"/>
          <w:numId w:val="2"/>
        </w:numPr>
      </w:pPr>
      <w:r>
        <w:rPr/>
        <w:t xml:space="preserve">Ejemplos detallados de sesgos en investigaciones
</w:t>
      </w:r>
    </w:p>
    <w:p>
      <w:pPr>
        <w:spacing w:after="0"/>
        <w:numPr>
          <w:ilvl w:val="0"/>
          <w:numId w:val="2"/>
        </w:numPr>
      </w:pPr>
      <w:r>
        <w:rPr/>
        <w:t xml:space="preserve">Cómo evitar sesgos en la interpretación de datos
</w:t>
      </w:r>
    </w:p>
    <w:p>
      <w:pPr>
        <w:spacing w:after="0"/>
        <w:numPr>
          <w:ilvl w:val="0"/>
          <w:numId w:val="2"/>
        </w:numPr>
      </w:pPr>
      <w:r>
        <w:rPr/>
        <w:t xml:space="preserve">Cómo seleccionar una muestra representativa en investigaciones
</w:t>
      </w:r>
    </w:p>
    <w:p>
      <w:pPr>
        <w:numPr>
          <w:ilvl w:val="0"/>
          <w:numId w:val="2"/>
        </w:numPr>
      </w:pPr>
      <w:r>
        <w:rPr/>
        <w:t xml:space="preserve">Impacto de sesgos en la validez de una investigación</w:t>
      </w:r>
    </w:p>
    <w:p>
      <w:pPr>
        <w:pStyle w:val="Heading1"/>
      </w:pPr>
      <w:bookmarkStart w:id="6" w:name="_Toc6"/>
      <w:r>
        <w:t>Report location:</w:t>
      </w:r>
      <w:bookmarkEnd w:id="6"/>
    </w:p>
    <w:p>
      <w:hyperlink r:id="rId8" w:history="1">
        <w:r>
          <w:rPr>
            <w:color w:val="2980b9"/>
            <w:u w:val="single"/>
          </w:rPr>
          <w:t xml:space="preserve">https://www.fullpicture.app/item/faf46cf3c07688f8e49859c5ba797fd5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AA7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surveymonkey.com/mp/dont-let-opinions-sneak-survey-4-ways-avoid-researcher-bias/" TargetMode="External"/><Relationship Id="rId8" Type="http://schemas.openxmlformats.org/officeDocument/2006/relationships/hyperlink" Target="https://www.fullpicture.app/item/faf46cf3c07688f8e49859c5ba797f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2024-02-17T10:29:51+01:00</dcterms:created>
  <dcterms:modified xsi:type="dcterms:W3CDTF">2024-02-17T10:29:51+01:00</dcterms:modified>
</cp:coreProperties>
</file>

<file path=docProps/custom.xml><?xml version="1.0" encoding="utf-8"?>
<Properties xmlns="http://schemas.openxmlformats.org/officeDocument/2006/custom-properties" xmlns:vt="http://schemas.openxmlformats.org/officeDocument/2006/docPropsVTypes"/>
</file>