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PSE | Time of Use</w:t>
      </w:r>
      <w:br/>
      <w:hyperlink r:id="rId7" w:history="1">
        <w:r>
          <w:rPr>
            <w:color w:val="2980b9"/>
            <w:u w:val="single"/>
          </w:rPr>
          <w:t xml:space="preserve">https://www.pse.com/account-and-billing/time-of-use?sc_camp=2FB57076B4EC4923BA554E371CEDBEE0</w:t>
        </w:r>
      </w:hyperlink>
    </w:p>
    <w:p>
      <w:pPr>
        <w:pStyle w:val="Heading1"/>
      </w:pPr>
      <w:bookmarkStart w:id="2" w:name="_Toc2"/>
      <w:r>
        <w:t>Article summary:</w:t>
      </w:r>
      <w:bookmarkEnd w:id="2"/>
    </w:p>
    <w:p>
      <w:pPr>
        <w:jc w:val="both"/>
      </w:pPr>
      <w:r>
        <w:rPr/>
        <w:t xml:space="preserve">1. PSE is launching a Time-of-Use (TOU) pilot program to develop a rate structure that can shift power use away from peak demand times, conserve energy, and potentially save costs for customers.</w:t>
      </w:r>
    </w:p>
    <w:p>
      <w:pPr>
        <w:jc w:val="both"/>
      </w:pPr>
      <w:r>
        <w:rPr/>
        <w:t xml:space="preserve">2. TOU rates allow customers to save money by using energy-intensive appliances during off-peak periods when rates are lower.</w:t>
      </w:r>
    </w:p>
    <w:p>
      <w:pPr>
        <w:jc w:val="both"/>
      </w:pPr>
      <w:r>
        <w:rPr/>
        <w:t xml:space="preserve">3. Shifting electricity use away from peak demand times helps maintain reliability, promote renewable energy integration, and contribute to a cleaner energy future.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"PSE | Time of Use" discusses Puget Sound Energy's (PSE) launch of a Time-of-Use (TOU) pilot program. The article aims to promote the benefits of TOU rates, such as saving money, taking control of electricity usage, and driving sustainability. However, upon critical analysis, several potential biases and shortcomings can be identified.</w:t>
      </w:r>
    </w:p>
    <w:p>
      <w:pPr>
        <w:jc w:val="both"/>
      </w:pPr>
      <w:r>
        <w:rPr/>
        <w:t xml:space="preserve"/>
      </w:r>
    </w:p>
    <w:p>
      <w:pPr>
        <w:jc w:val="both"/>
      </w:pPr>
      <w:r>
        <w:rPr/>
        <w:t xml:space="preserve">Firstly, the article presents TOU rates as an easy way for customers to save money on their monthly bills by shifting energy-intensive appliance usage away from peak periods. While this may be true for customers who have the flexibility to adjust their energy consumption patterns, it fails to acknowledge that not all customers have the ability to shift their usage due to work schedules or other constraints. This one-sided reporting overlooks the potential challenges faced by certain customer segments.</w:t>
      </w:r>
    </w:p>
    <w:p>
      <w:pPr>
        <w:jc w:val="both"/>
      </w:pPr>
      <w:r>
        <w:rPr/>
        <w:t xml:space="preserve"/>
      </w:r>
    </w:p>
    <w:p>
      <w:pPr>
        <w:jc w:val="both"/>
      </w:pPr>
      <w:r>
        <w:rPr/>
        <w:t xml:space="preserve">Additionally, the article claims that shifting electricity use away from peak demand times helps maintain reliability and promotes integration of renewable energy resources. While this may be true in theory, no evidence or data is provided to support these claims. The article lacks information on how exactly shifting usage patterns would contribute to maintaining reliability or increasing renewable energy integration. Without supporting evidence, these claims appear unsupported and potentially promotional in nature.</w:t>
      </w:r>
    </w:p>
    <w:p>
      <w:pPr>
        <w:jc w:val="both"/>
      </w:pPr>
      <w:r>
        <w:rPr/>
        <w:t xml:space="preserve"/>
      </w:r>
    </w:p>
    <w:p>
      <w:pPr>
        <w:jc w:val="both"/>
      </w:pPr>
      <w:r>
        <w:rPr/>
        <w:t xml:space="preserve">Furthermore, the article highlights potential cost savings for customers but fails to mention any possible risks or drawbacks associated with TOU rates. For example, if customers are unable to shift their usage away from peak periods, they may end up paying higher rates during those times. The article does not explore counterarguments or present a balanced view of the potential benefits and drawbacks of TOU rates.</w:t>
      </w:r>
    </w:p>
    <w:p>
      <w:pPr>
        <w:jc w:val="both"/>
      </w:pPr>
      <w:r>
        <w:rPr/>
        <w:t xml:space="preserve"/>
      </w:r>
    </w:p>
    <w:p>
      <w:pPr>
        <w:jc w:val="both"/>
      </w:pPr>
      <w:r>
        <w:rPr/>
        <w:t xml:space="preserve">Another point worth noting is the promotional nature of the article. It offers a one-time $25 sign-up credit for customers enrolling in the pilot program while supplies last. This promotional content raises questions about whether the article is solely focused on marketing PSE's TOU program rather than providing unbiased information.</w:t>
      </w:r>
    </w:p>
    <w:p>
      <w:pPr>
        <w:jc w:val="both"/>
      </w:pPr>
      <w:r>
        <w:rPr/>
        <w:t xml:space="preserve"/>
      </w:r>
    </w:p>
    <w:p>
      <w:pPr>
        <w:jc w:val="both"/>
      </w:pPr>
      <w:r>
        <w:rPr/>
        <w:t xml:space="preserve">In conclusion, the article on PSE's TOU program exhibits potential biases and shortcomings. It presents a one-sided view of the benefits of TOU rates without adequately addressing potential challenges or drawbacks. The claims made in the article lack supporting evidence, and counterarguments are not explored. The promotional nature of the article raises concerns about its objectivity and impartiality.</w:t>
      </w:r>
    </w:p>
    <w:p>
      <w:pPr>
        <w:pStyle w:val="Heading1"/>
      </w:pPr>
      <w:bookmarkStart w:id="5" w:name="_Toc5"/>
      <w:r>
        <w:t>Topics for further research:</w:t>
      </w:r>
      <w:bookmarkEnd w:id="5"/>
    </w:p>
    <w:p>
      <w:pPr>
        <w:spacing w:after="0"/>
        <w:numPr>
          <w:ilvl w:val="0"/>
          <w:numId w:val="2"/>
        </w:numPr>
      </w:pPr>
      <w:r>
        <w:rPr/>
        <w:t xml:space="preserve">Challenges of implementing Time-of-Use rates for customers with inflexible schedules
</w:t>
      </w:r>
    </w:p>
    <w:p>
      <w:pPr>
        <w:spacing w:after="0"/>
        <w:numPr>
          <w:ilvl w:val="0"/>
          <w:numId w:val="2"/>
        </w:numPr>
      </w:pPr>
      <w:r>
        <w:rPr/>
        <w:t xml:space="preserve">Evidence supporting the claim that shifting electricity use away from peak demand times maintains reliability and promotes renewable energy integration
</w:t>
      </w:r>
    </w:p>
    <w:p>
      <w:pPr>
        <w:spacing w:after="0"/>
        <w:numPr>
          <w:ilvl w:val="0"/>
          <w:numId w:val="2"/>
        </w:numPr>
      </w:pPr>
      <w:r>
        <w:rPr/>
        <w:t xml:space="preserve">Risks and drawbacks associated with Time-of-Use rates
</w:t>
      </w:r>
    </w:p>
    <w:p>
      <w:pPr>
        <w:spacing w:after="0"/>
        <w:numPr>
          <w:ilvl w:val="0"/>
          <w:numId w:val="2"/>
        </w:numPr>
      </w:pPr>
      <w:r>
        <w:rPr/>
        <w:t xml:space="preserve">Counterarguments against the benefits of Time-of-Use rates
</w:t>
      </w:r>
    </w:p>
    <w:p>
      <w:pPr>
        <w:spacing w:after="0"/>
        <w:numPr>
          <w:ilvl w:val="0"/>
          <w:numId w:val="2"/>
        </w:numPr>
      </w:pPr>
      <w:r>
        <w:rPr/>
        <w:t xml:space="preserve">Comparison of Time-of-Use rates with other pricing structures for electricity
</w:t>
      </w:r>
    </w:p>
    <w:p>
      <w:pPr>
        <w:numPr>
          <w:ilvl w:val="0"/>
          <w:numId w:val="2"/>
        </w:numPr>
      </w:pPr>
      <w:r>
        <w:rPr/>
        <w:t xml:space="preserve">Impartial reviews or critiques of Puget Sound Energy's Time-of-Use pilot program</w:t>
      </w:r>
    </w:p>
    <w:p>
      <w:pPr>
        <w:pStyle w:val="Heading1"/>
      </w:pPr>
      <w:bookmarkStart w:id="6" w:name="_Toc6"/>
      <w:r>
        <w:t>Report location:</w:t>
      </w:r>
      <w:bookmarkEnd w:id="6"/>
    </w:p>
    <w:p>
      <w:hyperlink r:id="rId8" w:history="1">
        <w:r>
          <w:rPr>
            <w:color w:val="2980b9"/>
            <w:u w:val="single"/>
          </w:rPr>
          <w:t xml:space="preserve">https://www.fullpicture.app/item/faec815eb4a7321a7ee953ff14f490bc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96827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se.com/account-and-billing/time-of-use?sc_camp=2FB57076B4EC4923BA554E371CEDBEE0" TargetMode="External"/><Relationship Id="rId8" Type="http://schemas.openxmlformats.org/officeDocument/2006/relationships/hyperlink" Target="https://www.fullpicture.app/item/faec815eb4a7321a7ee953ff14f490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2024-01-12T08:50:59+01:00</dcterms:created>
  <dcterms:modified xsi:type="dcterms:W3CDTF">2024-01-12T08:50:59+01:00</dcterms:modified>
</cp:coreProperties>
</file>

<file path=docProps/custom.xml><?xml version="1.0" encoding="utf-8"?>
<Properties xmlns="http://schemas.openxmlformats.org/officeDocument/2006/custom-properties" xmlns:vt="http://schemas.openxmlformats.org/officeDocument/2006/docPropsVTypes"/>
</file>