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Integration Hub: The Architecture of Digital Transformation - Gigaspaces</w:t>
      </w:r>
      <w:br/>
      <w:hyperlink r:id="rId7" w:history="1">
        <w:r>
          <w:rPr>
            <w:color w:val="2980b9"/>
            <w:u w:val="single"/>
          </w:rPr>
          <w:t xml:space="preserve">https://www.gigaspaces.com/blog/digital-integration-hub-dih/</w:t>
        </w:r>
      </w:hyperlink>
    </w:p>
    <w:p>
      <w:pPr>
        <w:pStyle w:val="Heading1"/>
      </w:pPr>
      <w:bookmarkStart w:id="2" w:name="_Toc2"/>
      <w:r>
        <w:t>Article summary:</w:t>
      </w:r>
      <w:bookmarkEnd w:id="2"/>
    </w:p>
    <w:p>
      <w:pPr>
        <w:jc w:val="both"/>
      </w:pPr>
      <w:r>
        <w:rPr/>
        <w:t xml:space="preserve">1. Digital transformation is a complex process that requires proper planning and analysis of business needs and existing computing platforms.</w:t>
      </w:r>
    </w:p>
    <w:p>
      <w:pPr>
        <w:jc w:val="both"/>
      </w:pPr>
      <w:r>
        <w:rPr/>
        <w:t xml:space="preserve">2. The Digital Integration Hub (DIH) is an application architecture that decouples digital applications from systems of record, enabling rapid development of digital applications and services.</w:t>
      </w:r>
    </w:p>
    <w:p>
      <w:pPr>
        <w:jc w:val="both"/>
      </w:pPr>
      <w:r>
        <w:rPr/>
        <w:t xml:space="preserve">3. A DIH can accelerate innovation, increase throughput, reduce latency, ensure always-on applications, and support data replication and compatibility with hybrid and multicloud architectures.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"Digital Integration Hub: The Architecture of Digital Transformation" provides an overview of the concept of a Digital Integration Hub (DIH) and its role in driving digital transformation initiatives. While the article offers some valuable insights, there are several areas where critical analysis is warranted.</w:t>
      </w:r>
    </w:p>
    <w:p>
      <w:pPr>
        <w:jc w:val="both"/>
      </w:pPr>
      <w:r>
        <w:rPr/>
        <w:t xml:space="preserve"/>
      </w:r>
    </w:p>
    <w:p>
      <w:pPr>
        <w:jc w:val="both"/>
      </w:pPr>
      <w:r>
        <w:rPr/>
        <w:t xml:space="preserve">One potential bias in the article is its promotion of the DIH as a solution for digital transformation without adequately exploring alternative approaches. The article presents the DIH as a necessary component for accelerating innovation, ensuring high availability, reducing latency, and supporting hybrid deployments. However, it does not discuss other architectural options or consider potential drawbacks or limitations of implementing a DIH.</w:t>
      </w:r>
    </w:p>
    <w:p>
      <w:pPr>
        <w:jc w:val="both"/>
      </w:pPr>
      <w:r>
        <w:rPr/>
        <w:t xml:space="preserve"/>
      </w:r>
    </w:p>
    <w:p>
      <w:pPr>
        <w:jc w:val="both"/>
      </w:pPr>
      <w:r>
        <w:rPr/>
        <w:t xml:space="preserve">The article also lacks evidence to support some of its claims. For example, it states that organizations that adhere to key implementation practices for digital transformation are gradually declining without providing any data or sources to back up this assertion. Similarly, it claims that a DIH can help address slow response times experienced by end users but does not provide any evidence or examples to support this claim.</w:t>
      </w:r>
    </w:p>
    <w:p>
      <w:pPr>
        <w:jc w:val="both"/>
      </w:pPr>
      <w:r>
        <w:rPr/>
        <w:t xml:space="preserve"/>
      </w:r>
    </w:p>
    <w:p>
      <w:pPr>
        <w:jc w:val="both"/>
      </w:pPr>
      <w:r>
        <w:rPr/>
        <w:t xml:space="preserve">Furthermore, the article focuses primarily on the benefits and advantages of implementing a DIH while neglecting to mention potential risks or challenges associated with such an approach. It does not explore potential security concerns, integration complexities, or scalability issues that organizations may face when implementing a DIH.</w:t>
      </w:r>
    </w:p>
    <w:p>
      <w:pPr>
        <w:jc w:val="both"/>
      </w:pPr>
      <w:r>
        <w:rPr/>
        <w:t xml:space="preserve"/>
      </w:r>
    </w:p>
    <w:p>
      <w:pPr>
        <w:jc w:val="both"/>
      </w:pPr>
      <w:r>
        <w:rPr/>
        <w:t xml:space="preserve">Additionally, the article appears to have a promotional tone as it repeatedly references GigaSpaces' Smart DIH product without discussing alternative solutions or considering other vendors in the market. This lack of impartiality raises questions about the objectivity and credibility of the information presented.</w:t>
      </w:r>
    </w:p>
    <w:p>
      <w:pPr>
        <w:jc w:val="both"/>
      </w:pPr>
      <w:r>
        <w:rPr/>
        <w:t xml:space="preserve"/>
      </w:r>
    </w:p>
    <w:p>
      <w:pPr>
        <w:jc w:val="both"/>
      </w:pPr>
      <w:r>
        <w:rPr/>
        <w:t xml:space="preserve">Overall, while the article provides an introduction to the concept of a DIH and highlights some potential benefits, it falls short in terms of critical analysis and balanced reporting. It would benefit from providing more evidence to support its claims, exploring alternative approaches to digital transformation, acknowledging potential risks and challenges, and presenting a more impartial perspective on the topic.</w:t>
      </w:r>
    </w:p>
    <w:p>
      <w:pPr>
        <w:pStyle w:val="Heading1"/>
      </w:pPr>
      <w:bookmarkStart w:id="5" w:name="_Toc5"/>
      <w:r>
        <w:t>Topics for further research:</w:t>
      </w:r>
      <w:bookmarkEnd w:id="5"/>
    </w:p>
    <w:p>
      <w:pPr>
        <w:spacing w:after="0"/>
        <w:numPr>
          <w:ilvl w:val="0"/>
          <w:numId w:val="2"/>
        </w:numPr>
      </w:pPr>
      <w:r>
        <w:rPr/>
        <w:t xml:space="preserve">Alternative approaches to digital transformation
</w:t>
      </w:r>
    </w:p>
    <w:p>
      <w:pPr>
        <w:spacing w:after="0"/>
        <w:numPr>
          <w:ilvl w:val="0"/>
          <w:numId w:val="2"/>
        </w:numPr>
      </w:pPr>
      <w:r>
        <w:rPr/>
        <w:t xml:space="preserve">Limitations of implementing a Digital Integration Hub
</w:t>
      </w:r>
    </w:p>
    <w:p>
      <w:pPr>
        <w:spacing w:after="0"/>
        <w:numPr>
          <w:ilvl w:val="0"/>
          <w:numId w:val="2"/>
        </w:numPr>
      </w:pPr>
      <w:r>
        <w:rPr/>
        <w:t xml:space="preserve">Risks and challenges of implementing a DIH
</w:t>
      </w:r>
    </w:p>
    <w:p>
      <w:pPr>
        <w:spacing w:after="0"/>
        <w:numPr>
          <w:ilvl w:val="0"/>
          <w:numId w:val="2"/>
        </w:numPr>
      </w:pPr>
      <w:r>
        <w:rPr/>
        <w:t xml:space="preserve">Security concerns of implementing a DIH
</w:t>
      </w:r>
    </w:p>
    <w:p>
      <w:pPr>
        <w:spacing w:after="0"/>
        <w:numPr>
          <w:ilvl w:val="0"/>
          <w:numId w:val="2"/>
        </w:numPr>
      </w:pPr>
      <w:r>
        <w:rPr/>
        <w:t xml:space="preserve">Integration complexities of implementing a DIH
</w:t>
      </w:r>
    </w:p>
    <w:p>
      <w:pPr>
        <w:numPr>
          <w:ilvl w:val="0"/>
          <w:numId w:val="2"/>
        </w:numPr>
      </w:pPr>
      <w:r>
        <w:rPr/>
        <w:t xml:space="preserve">Scalability issues of implementing a DIH</w:t>
      </w:r>
    </w:p>
    <w:p>
      <w:pPr>
        <w:pStyle w:val="Heading1"/>
      </w:pPr>
      <w:bookmarkStart w:id="6" w:name="_Toc6"/>
      <w:r>
        <w:t>Report location:</w:t>
      </w:r>
      <w:bookmarkEnd w:id="6"/>
    </w:p>
    <w:p>
      <w:hyperlink r:id="rId8" w:history="1">
        <w:r>
          <w:rPr>
            <w:color w:val="2980b9"/>
            <w:u w:val="single"/>
          </w:rPr>
          <w:t xml:space="preserve">https://www.fullpicture.app/item/faa46003d1ba3e0650298c548955bb32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6A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igaspaces.com/blog/digital-integration-hub-dih/" TargetMode="External"/><Relationship Id="rId8" Type="http://schemas.openxmlformats.org/officeDocument/2006/relationships/hyperlink" Target="https://www.fullpicture.app/item/faa46003d1ba3e0650298c548955bb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2023-08-03T18:13:25+02:00</dcterms:created>
  <dcterms:modified xsi:type="dcterms:W3CDTF">2023-08-03T18:13:25+02:00</dcterms:modified>
</cp:coreProperties>
</file>

<file path=docProps/custom.xml><?xml version="1.0" encoding="utf-8"?>
<Properties xmlns="http://schemas.openxmlformats.org/officeDocument/2006/custom-properties" xmlns:vt="http://schemas.openxmlformats.org/officeDocument/2006/docPropsVTypes"/>
</file>