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Fast response of vegetation in East Asia to abrupt climatic events during the last deglaciation | PNAS Nexus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https://academic.oup.com/pnasnexus/article/2/3/pgad061/7059124?login=false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研究表明，东亚地区的植被对末次冰期结束时的气候变化有快速响应。</w:t>
      </w:r>
    </w:p>
    <w:p>
      <w:pPr>
        <w:jc w:val="both"/>
      </w:pPr>
      <w:r>
        <w:rPr/>
        <w:t xml:space="preserve">2. 通过对湖泊沉积物中的花粉和孢子进行分析，研究人员发现了植被在气候变化下的迅速适应。</w:t>
      </w:r>
    </w:p>
    <w:p>
      <w:pPr>
        <w:jc w:val="both"/>
      </w:pPr>
      <w:r>
        <w:rPr/>
        <w:t xml:space="preserve">3. 这项研究为理解全球气候变化和生态系统响应提供了重要线索。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in the field
</w:t>
      </w:r>
    </w:p>
    <w:p>
      <w:pPr>
        <w:spacing w:after="0"/>
        <w:numPr>
          <w:ilvl w:val="0"/>
          <w:numId w:val="2"/>
        </w:numPr>
      </w:pPr>
      <w:r>
        <w:rPr/>
        <w:t xml:space="preserve">Relevant research studies and findings
</w:t>
      </w:r>
    </w:p>
    <w:p>
      <w:pPr>
        <w:spacing w:after="0"/>
        <w:numPr>
          <w:ilvl w:val="0"/>
          <w:numId w:val="2"/>
        </w:numPr>
      </w:pPr>
      <w:r>
        <w:rPr/>
        <w:t xml:space="preserve">Key stakeholders and their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solutions
</w:t>
      </w:r>
    </w:p>
    <w:p>
      <w:pPr>
        <w:numPr>
          <w:ilvl w:val="0"/>
          <w:numId w:val="2"/>
        </w:numPr>
      </w:pPr>
      <w:r>
        <w:rPr/>
        <w:t xml:space="preserve">Future directions and implications for the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https://www.fullpicture.app/item/fa91d1520ec1cd97f10183cb8c9aa334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F61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nasnexus/article/2/3/pgad061/7059124?login=false" TargetMode="External"/><Relationship Id="rId8" Type="http://schemas.openxmlformats.org/officeDocument/2006/relationships/hyperlink" Target="https://www.fullpicture.app/item/fa91d1520ec1cd97f10183cb8c9aa3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2024-01-02T10:09:29+01:00</dcterms:created>
  <dcterms:modified xsi:type="dcterms:W3CDTF">2024-01-02T10:09:29+01:00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