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SANDI: A compartment-based model for non-invasive apparent soma and neurite imaging by diffusion MRI - ScienceDirect</w:t>
      </w:r>
      <w:br/>
      <w:hyperlink r:id="rId7" w:history="1">
        <w:r>
          <w:rPr>
            <w:color w:val="2980b9"/>
            <w:u w:val="single"/>
          </w:rPr>
          <w:t xml:space="preserve">https://www.sciencedirect.com/science/article/pii/S1053811920303220</w:t>
        </w:r>
      </w:hyperlink>
    </w:p>
    <w:p>
      <w:pPr>
        <w:pStyle w:val="Heading1"/>
      </w:pPr>
      <w:bookmarkStart w:id="2" w:name="_Toc2"/>
      <w:r>
        <w:t>Article summary:</w:t>
      </w:r>
      <w:bookmarkEnd w:id="2"/>
    </w:p>
    <w:p>
      <w:pPr>
        <w:jc w:val="both"/>
      </w:pPr>
      <w:r>
        <w:rPr/>
        <w:t xml:space="preserve">1. The SANDI model is introduced for non-invasive imaging of apparent soma and neurite density using diffusion-weighted MRI.</w:t>
      </w:r>
    </w:p>
    <w:p>
      <w:pPr>
        <w:jc w:val="both"/>
      </w:pPr>
      <w:r>
        <w:rPr/>
        <w:t xml:space="preserve">2. The model incorporates the explicit inclusion of soma size and density, which improves the accuracy of microstructure imaging in gray matter at high b-values.</w:t>
      </w:r>
    </w:p>
    <w:p>
      <w:pPr>
        <w:jc w:val="both"/>
      </w:pPr>
      <w:r>
        <w:rPr/>
        <w:t xml:space="preserve">3. SANDI provides complementary information on brain cyto- and myelo-architecture, offering potential biomarkers for biomedical applications and neuroscience research.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"SANDI: A compartment-based model for non-invasive apparent soma and neurite imaging by diffusion MRI" introduces a new model for imaging the cell body (soma) and neurites using diffusion-weighted MRI (DW-MRI). The authors propose that the existing model of brain microstructure imaging through DW-MRI fails to accurately represent the diffusion properties in gray matter at high b-values, and suggest that this failure may be due to the unmodelled soma compartment. They introduce SANDI as a new model that explicitly includes the soma compartment and assess its validity using numerical simulations and experimental data.</w:t>
      </w:r>
    </w:p>
    <w:p>
      <w:pPr>
        <w:jc w:val="both"/>
      </w:pPr>
      <w:r>
        <w:rPr/>
        <w:t xml:space="preserve"/>
      </w:r>
    </w:p>
    <w:p>
      <w:pPr>
        <w:jc w:val="both"/>
      </w:pPr>
      <w:r>
        <w:rPr/>
        <w:t xml:space="preserve">Overall, the article provides a detailed description of the proposed model and its potential applications. However, there are several points that need to be critically analyzed:</w:t>
      </w:r>
    </w:p>
    <w:p>
      <w:pPr>
        <w:jc w:val="both"/>
      </w:pPr>
      <w:r>
        <w:rPr/>
        <w:t xml:space="preserve"/>
      </w:r>
    </w:p>
    <w:p>
      <w:pPr>
        <w:jc w:val="both"/>
      </w:pPr>
      <w:r>
        <w:rPr/>
        <w:t xml:space="preserve">1. Biases: The article does not explicitly mention any biases, but it is important to consider potential biases in the research design, data collection, and interpretation of results. For example, if the researchers have a preconceived notion or hypothesis about the role of soma in DW-MRI signal, it could influence their interpretation of the results.</w:t>
      </w:r>
    </w:p>
    <w:p>
      <w:pPr>
        <w:jc w:val="both"/>
      </w:pPr>
      <w:r>
        <w:rPr/>
        <w:t xml:space="preserve"/>
      </w:r>
    </w:p>
    <w:p>
      <w:pPr>
        <w:jc w:val="both"/>
      </w:pPr>
      <w:r>
        <w:rPr/>
        <w:t xml:space="preserve">2. Unsupported claims: The article claims that the existing model of brain microstructure imaging fails in gray matter at high b-values, but does not provide sufficient evidence to support this claim. While they mention previous studies that have shown this failure, they do not provide specific details or references to support their statement.</w:t>
      </w:r>
    </w:p>
    <w:p>
      <w:pPr>
        <w:jc w:val="both"/>
      </w:pPr>
      <w:r>
        <w:rPr/>
        <w:t xml:space="preserve"/>
      </w:r>
    </w:p>
    <w:p>
      <w:pPr>
        <w:jc w:val="both"/>
      </w:pPr>
      <w:r>
        <w:rPr/>
        <w:t xml:space="preserve">3. Missing evidence: The article lacks detailed information about the numerical simulations and experimental data used to validate the SANDI model. It would be helpful to include more information about the methodology used for these simulations and experiments, as well as any limitations or potential sources of error.</w:t>
      </w:r>
    </w:p>
    <w:p>
      <w:pPr>
        <w:jc w:val="both"/>
      </w:pPr>
      <w:r>
        <w:rPr/>
        <w:t xml:space="preserve"/>
      </w:r>
    </w:p>
    <w:p>
      <w:pPr>
        <w:jc w:val="both"/>
      </w:pPr>
      <w:r>
        <w:rPr/>
        <w:t xml:space="preserve">4. Unexplored counterarguments: The article does not discuss any potential counterarguments or alternative explanations for their findings. It would be valuable to consider other possible factors that could contribute to the observed departure from the standard model at high b-values in gray matter.</w:t>
      </w:r>
    </w:p>
    <w:p>
      <w:pPr>
        <w:jc w:val="both"/>
      </w:pPr>
      <w:r>
        <w:rPr/>
        <w:t xml:space="preserve"/>
      </w:r>
    </w:p>
    <w:p>
      <w:pPr>
        <w:jc w:val="both"/>
      </w:pPr>
      <w:r>
        <w:rPr/>
        <w:t xml:space="preserve">5. Partiality: The article focuses primarily on the potential benefits and applications of the SANDI model, without discussing any potential risks or limitations. It would be important to consider the limitations and potential pitfalls of using this model, as well as any ethical considerations that may arise from its use.</w:t>
      </w:r>
    </w:p>
    <w:p>
      <w:pPr>
        <w:jc w:val="both"/>
      </w:pPr>
      <w:r>
        <w:rPr/>
        <w:t xml:space="preserve"/>
      </w:r>
    </w:p>
    <w:p>
      <w:pPr>
        <w:jc w:val="both"/>
      </w:pPr>
      <w:r>
        <w:rPr/>
        <w:t xml:space="preserve">In conclusion, while the article presents an interesting new model for non-invasive imaging of soma and neurites using DW-MRI, there are several aspects that need to be critically analyzed. It is important to consider potential biases, evaluate the evidence supporting the claims made, explore alternative explanations, and discuss both the benefits and limitations of the proposed model.</w:t>
      </w:r>
    </w:p>
    <w:p>
      <w:pPr>
        <w:pStyle w:val="Heading1"/>
      </w:pPr>
      <w:bookmarkStart w:id="5" w:name="_Toc5"/>
      <w:r>
        <w:t>Topics for further research:</w:t>
      </w:r>
      <w:bookmarkEnd w:id="5"/>
    </w:p>
    <w:p>
      <w:pPr>
        <w:spacing w:after="0"/>
        <w:numPr>
          <w:ilvl w:val="0"/>
          <w:numId w:val="2"/>
        </w:numPr>
      </w:pPr>
      <w:r>
        <w:rPr/>
        <w:t xml:space="preserve">Biases in research design and interpretation of results in diffusion MRI
</w:t>
      </w:r>
    </w:p>
    <w:p>
      <w:pPr>
        <w:spacing w:after="0"/>
        <w:numPr>
          <w:ilvl w:val="0"/>
          <w:numId w:val="2"/>
        </w:numPr>
      </w:pPr>
      <w:r>
        <w:rPr/>
        <w:t xml:space="preserve">Evidence supporting failure of existing models in gray matter imaging at high b-values
</w:t>
      </w:r>
    </w:p>
    <w:p>
      <w:pPr>
        <w:spacing w:after="0"/>
        <w:numPr>
          <w:ilvl w:val="0"/>
          <w:numId w:val="2"/>
        </w:numPr>
      </w:pPr>
      <w:r>
        <w:rPr/>
        <w:t xml:space="preserve">Methodology for numerical simulations and experimental data validation in diffusion MRI
</w:t>
      </w:r>
    </w:p>
    <w:p>
      <w:pPr>
        <w:spacing w:after="0"/>
        <w:numPr>
          <w:ilvl w:val="0"/>
          <w:numId w:val="2"/>
        </w:numPr>
      </w:pPr>
      <w:r>
        <w:rPr/>
        <w:t xml:space="preserve">Alternative explanations for departure from standard model at high b-values in gray matter
</w:t>
      </w:r>
    </w:p>
    <w:p>
      <w:pPr>
        <w:spacing w:after="0"/>
        <w:numPr>
          <w:ilvl w:val="0"/>
          <w:numId w:val="2"/>
        </w:numPr>
      </w:pPr>
      <w:r>
        <w:rPr/>
        <w:t xml:space="preserve">Limitations and potential pitfalls of using SANDI model for diffusion MRI
</w:t>
      </w:r>
    </w:p>
    <w:p>
      <w:pPr>
        <w:numPr>
          <w:ilvl w:val="0"/>
          <w:numId w:val="2"/>
        </w:numPr>
      </w:pPr>
      <w:r>
        <w:rPr/>
        <w:t xml:space="preserve">Ethical considerations in non-invasive imaging of soma and neurites using DW-MRI</w:t>
      </w:r>
    </w:p>
    <w:p>
      <w:pPr>
        <w:pStyle w:val="Heading1"/>
      </w:pPr>
      <w:bookmarkStart w:id="6" w:name="_Toc6"/>
      <w:r>
        <w:t>Report location:</w:t>
      </w:r>
      <w:bookmarkEnd w:id="6"/>
    </w:p>
    <w:p>
      <w:hyperlink r:id="rId8" w:history="1">
        <w:r>
          <w:rPr>
            <w:color w:val="2980b9"/>
            <w:u w:val="single"/>
          </w:rPr>
          <w:t xml:space="preserve">https://www.fullpicture.app/item/f98ccab07ef9d3c6019c1127077af524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FED9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53811920303220" TargetMode="External"/><Relationship Id="rId8" Type="http://schemas.openxmlformats.org/officeDocument/2006/relationships/hyperlink" Target="https://www.fullpicture.app/item/f98ccab07ef9d3c6019c1127077af5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2024-01-20T07:52:09+01:00</dcterms:created>
  <dcterms:modified xsi:type="dcterms:W3CDTF">2024-01-20T07:52:09+01:00</dcterms:modified>
</cp:coreProperties>
</file>

<file path=docProps/custom.xml><?xml version="1.0" encoding="utf-8"?>
<Properties xmlns="http://schemas.openxmlformats.org/officeDocument/2006/custom-properties" xmlns:vt="http://schemas.openxmlformats.org/officeDocument/2006/docPropsVTypes"/>
</file>