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Isomorphic Pressures, Epistemic Communities and State–NGO Collaboration in China* | The China Quarterly | Cambridge Core</w:t>
      </w:r>
      <w:br/>
      <w:hyperlink r:id="rId7" w:history="1">
        <w:r>
          <w:rPr>
            <w:color w:val="2980b9"/>
            <w:u w:val="single"/>
          </w:rPr>
          <w:t xml:space="preserve">https://www.cambridge.org/core/journals/china-quarterly/article/abs/isomorphic-pressures-epistemic-communities-and-statengo-collaboration-in-china/775C750B4ED3D1C892D51BFDB5B70060</w:t>
        </w:r>
      </w:hyperlink>
    </w:p>
    <w:p>
      <w:pPr>
        <w:pStyle w:val="Heading1"/>
      </w:pPr>
      <w:bookmarkStart w:id="2" w:name="_Toc2"/>
      <w:r>
        <w:t>Article summary:</w:t>
      </w:r>
      <w:bookmarkEnd w:id="2"/>
    </w:p>
    <w:p>
      <w:pPr>
        <w:jc w:val="both"/>
      </w:pPr>
      <w:r>
        <w:rPr/>
        <w:t xml:space="preserve">1. 中国政府与非政府组织（NGO）之间缺乏有意义的合作部分原因是同构压力和政府对于NGO活动认知的缺乏。</w:t>
      </w:r>
    </w:p>
    <w:p>
      <w:pPr>
        <w:jc w:val="both"/>
      </w:pPr>
      <w:r>
        <w:rPr/>
        <w:t xml:space="preserve">2. 一旦政府获得了对NGO工作的认知，它将更愿意与NGO建立联系。</w:t>
      </w:r>
    </w:p>
    <w:p>
      <w:pPr>
        <w:jc w:val="both"/>
      </w:pPr>
      <w:r>
        <w:rPr/>
        <w:t xml:space="preserve">3. 政府想要利用的是NGO的物质资源，而不是他们的象征性、阐释性或地理上的资本。</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潜在偏见及其来源：文章似乎倾向于认为中国政府与非政府组织（NGO）之间缺乏合作是由于政府对该领域发展的限制和对潜在反对者的担忧。然而，这种观点可能忽视了其他可能的原因，如政府对社会控制的需求或政策执行的困难。</w:t>
      </w:r>
    </w:p>
    <w:p>
      <w:pPr>
        <w:jc w:val="both"/>
      </w:pPr>
      <w:r>
        <w:rPr/>
        <w:t xml:space="preserve"/>
      </w:r>
    </w:p>
    <w:p>
      <w:pPr>
        <w:jc w:val="both"/>
      </w:pPr>
      <w:r>
        <w:rPr/>
        <w:t xml:space="preserve">2. 片面报道：文章主要基于北京和上海地区的NGO访谈，这可能导致结果具有地域性和样本偏差。更广泛地考察中国各地区的NGO情况可能更准确地揭示国家与NGO之间合作不足的原因。</w:t>
      </w:r>
    </w:p>
    <w:p>
      <w:pPr>
        <w:jc w:val="both"/>
      </w:pPr>
      <w:r>
        <w:rPr/>
        <w:t xml:space="preserve"/>
      </w:r>
    </w:p>
    <w:p>
      <w:pPr>
        <w:jc w:val="both"/>
      </w:pPr>
      <w:r>
        <w:rPr/>
        <w:t xml:space="preserve">3. 无根据的主张：文章声称一旦政府获得了对NGO工作的认知，它将更愿意与他们建立联系。然而，没有提供充分证据来支持这一主张，并且未解释为什么政府在过去没有表现出这种愿望。</w:t>
      </w:r>
    </w:p>
    <w:p>
      <w:pPr>
        <w:jc w:val="both"/>
      </w:pPr>
      <w:r>
        <w:rPr/>
        <w:t xml:space="preserve"/>
      </w:r>
    </w:p>
    <w:p>
      <w:pPr>
        <w:jc w:val="both"/>
      </w:pPr>
      <w:r>
        <w:rPr/>
        <w:t xml:space="preserve">4. 缺失的考虑点：文章没有探讨国家与NGO之间存在潜在冲突和利益冲突的问题。例如，政府可能担心NGO的活动可能威胁到国家安全或政权稳定，这可能是限制合作的一个重要因素。</w:t>
      </w:r>
    </w:p>
    <w:p>
      <w:pPr>
        <w:jc w:val="both"/>
      </w:pPr>
      <w:r>
        <w:rPr/>
        <w:t xml:space="preserve"/>
      </w:r>
    </w:p>
    <w:p>
      <w:pPr>
        <w:jc w:val="both"/>
      </w:pPr>
      <w:r>
        <w:rPr/>
        <w:t xml:space="preserve">5. 所提出主张的缺失证据：文章没有提供充分的证据来支持所提出的观点。例如，它没有引用具体的案例研究或数据来支持其结论。</w:t>
      </w:r>
    </w:p>
    <w:p>
      <w:pPr>
        <w:jc w:val="both"/>
      </w:pPr>
      <w:r>
        <w:rPr/>
        <w:t xml:space="preserve"/>
      </w:r>
    </w:p>
    <w:p>
      <w:pPr>
        <w:jc w:val="both"/>
      </w:pPr>
      <w:r>
        <w:rPr/>
        <w:t xml:space="preserve">6. 未探索的反驳：文章没有探讨可能与其观点相悖的其他解释。例如，政府与NGO之间缺乏合作可能是由于政府对社会组织的管控意图，而不仅仅是由于认知不足。</w:t>
      </w:r>
    </w:p>
    <w:p>
      <w:pPr>
        <w:jc w:val="both"/>
      </w:pPr>
      <w:r>
        <w:rPr/>
        <w:t xml:space="preserve"/>
      </w:r>
    </w:p>
    <w:p>
      <w:pPr>
        <w:jc w:val="both"/>
      </w:pPr>
      <w:r>
        <w:rPr/>
        <w:t xml:space="preserve">7. 宣传内容：文章似乎试图为中国政府辩护，并将责任归咎于NGO自身或认知问题。这种偏袒可能导致文章在呈现问题时缺乏客观性和平衡性。</w:t>
      </w:r>
    </w:p>
    <w:p>
      <w:pPr>
        <w:jc w:val="both"/>
      </w:pPr>
      <w:r>
        <w:rPr/>
        <w:t xml:space="preserve"/>
      </w:r>
    </w:p>
    <w:p>
      <w:pPr>
        <w:jc w:val="both"/>
      </w:pPr>
      <w:r>
        <w:rPr/>
        <w:t xml:space="preserve">8. 是否注意到可能的风险：文章没有充分考虑国家与NGO合作存在的潜在风险。例如，政府利用NGO的物质资源可能导致对NGO独立性和目标实现能力的侵害。</w:t>
      </w:r>
    </w:p>
    <w:p>
      <w:pPr>
        <w:jc w:val="both"/>
      </w:pPr>
      <w:r>
        <w:rPr/>
        <w:t xml:space="preserve"/>
      </w:r>
    </w:p>
    <w:p>
      <w:pPr>
        <w:jc w:val="both"/>
      </w:pPr>
      <w:r>
        <w:rPr/>
        <w:t xml:space="preserve">9. 没有平等地呈现双方：文章似乎将责任主要归咎于政府对NGO合作不足，而忽视了NGO自身的问题或限制。一个更全面的分析应该平等地考虑双方的责任和挑战。</w:t>
      </w:r>
    </w:p>
    <w:p>
      <w:pPr>
        <w:jc w:val="both"/>
      </w:pPr>
      <w:r>
        <w:rPr/>
        <w:t xml:space="preserve"/>
      </w:r>
    </w:p>
    <w:p>
      <w:pPr>
        <w:jc w:val="both"/>
      </w:pPr>
      <w:r>
        <w:rPr/>
        <w:t xml:space="preserve">总之，上述文章在对中国政府与NGO合作不足的原因进行分析时存在一些潜在的偏见、片面报道和缺失。一个更全面和客观的研究应该考虑到各种可能的因素，并提供充分的证据来支持其观点。</w:t>
      </w:r>
    </w:p>
    <w:p>
      <w:pPr>
        <w:pStyle w:val="Heading1"/>
      </w:pPr>
      <w:bookmarkStart w:id="5" w:name="_Toc5"/>
      <w:r>
        <w:t>Topics for further research:</w:t>
      </w:r>
      <w:bookmarkEnd w:id="5"/>
    </w:p>
    <w:p>
      <w:pPr>
        <w:spacing w:after="0"/>
        <w:numPr>
          <w:ilvl w:val="0"/>
          <w:numId w:val="2"/>
        </w:numPr>
      </w:pPr>
      <w:r>
        <w:rPr/>
        <w:t xml:space="preserve">China government restrictions on NGOs
</w:t>
      </w:r>
    </w:p>
    <w:p>
      <w:pPr>
        <w:spacing w:after="0"/>
        <w:numPr>
          <w:ilvl w:val="0"/>
          <w:numId w:val="2"/>
        </w:numPr>
      </w:pPr>
      <w:r>
        <w:rPr/>
        <w:t xml:space="preserve">NGO cooperation in different regions of China
</w:t>
      </w:r>
    </w:p>
    <w:p>
      <w:pPr>
        <w:spacing w:after="0"/>
        <w:numPr>
          <w:ilvl w:val="0"/>
          <w:numId w:val="2"/>
        </w:numPr>
      </w:pPr>
      <w:r>
        <w:rPr/>
        <w:t xml:space="preserve">Government awareness of NGO work
</w:t>
      </w:r>
    </w:p>
    <w:p>
      <w:pPr>
        <w:spacing w:after="0"/>
        <w:numPr>
          <w:ilvl w:val="0"/>
          <w:numId w:val="2"/>
        </w:numPr>
      </w:pPr>
      <w:r>
        <w:rPr/>
        <w:t xml:space="preserve">Potential conflicts of interest between government and NGOs
</w:t>
      </w:r>
    </w:p>
    <w:p>
      <w:pPr>
        <w:spacing w:after="0"/>
        <w:numPr>
          <w:ilvl w:val="0"/>
          <w:numId w:val="2"/>
        </w:numPr>
      </w:pPr>
      <w:r>
        <w:rPr/>
        <w:t xml:space="preserve">Lack of evidence supporting claims
</w:t>
      </w:r>
    </w:p>
    <w:p>
      <w:pPr>
        <w:numPr>
          <w:ilvl w:val="0"/>
          <w:numId w:val="2"/>
        </w:numPr>
      </w:pPr>
      <w:r>
        <w:rPr/>
        <w:t xml:space="preserve">Alternative explanations for lack of cooperation between government and NGOs</w:t>
      </w:r>
    </w:p>
    <w:p>
      <w:pPr>
        <w:pStyle w:val="Heading1"/>
      </w:pPr>
      <w:bookmarkStart w:id="6" w:name="_Toc6"/>
      <w:r>
        <w:t>Report location:</w:t>
      </w:r>
      <w:bookmarkEnd w:id="6"/>
    </w:p>
    <w:p>
      <w:hyperlink r:id="rId8" w:history="1">
        <w:r>
          <w:rPr>
            <w:color w:val="2980b9"/>
            <w:u w:val="single"/>
          </w:rPr>
          <w:t xml:space="preserve">https://www.fullpicture.app/item/f92c06cee710d8de54e988facd400c9e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69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china-quarterly/article/abs/isomorphic-pressures-epistemic-communities-and-statengo-collaboration-in-china/775C750B4ED3D1C892D51BFDB5B70060" TargetMode="External"/><Relationship Id="rId8" Type="http://schemas.openxmlformats.org/officeDocument/2006/relationships/hyperlink" Target="https://www.fullpicture.app/item/f92c06cee710d8de54e988facd400c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2023-09-04T11:45:57+02:00</dcterms:created>
  <dcterms:modified xsi:type="dcterms:W3CDTF">2023-09-04T11:45:57+02:00</dcterms:modified>
</cp:coreProperties>
</file>

<file path=docProps/custom.xml><?xml version="1.0" encoding="utf-8"?>
<Properties xmlns="http://schemas.openxmlformats.org/officeDocument/2006/custom-properties" xmlns:vt="http://schemas.openxmlformats.org/officeDocument/2006/docPropsVTypes"/>
</file>