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什么是PE/VC？ - 知乎</w:t>
      </w:r>
      <w:br/>
      <w:hyperlink r:id="rId7" w:history="1">
        <w:r>
          <w:rPr>
            <w:color w:val="2980b9"/>
            <w:u w:val="single"/>
          </w:rPr>
          <w:t xml:space="preserve">https://zhuanlan.zhihu.com/p/510014715</w:t>
        </w:r>
      </w:hyperlink>
    </w:p>
    <w:p>
      <w:pPr>
        <w:pStyle w:val="Heading1"/>
      </w:pPr>
      <w:bookmarkStart w:id="2" w:name="_Toc2"/>
      <w:r>
        <w:t>Article summary:</w:t>
      </w:r>
      <w:bookmarkEnd w:id="2"/>
    </w:p>
    <w:p>
      <w:pPr>
        <w:jc w:val="both"/>
      </w:pPr>
      <w:r>
        <w:rPr/>
        <w:t xml:space="preserve">1. PE (Private Equity) refers to investing in non-publicly traded equity or privately traded equity of public companies, mainly supporting rapid expansion of mature businesses.</w:t>
      </w:r>
    </w:p>
    <w:p>
      <w:pPr>
        <w:jc w:val="both"/>
      </w:pPr>
      <w:r>
        <w:rPr/>
        <w:t xml:space="preserve">2. VC (Venture Capital) is early-stage investment in companies, providing funding and resources until the company reaches a certain scale, with the aim of exiting through non-public means such as M&amp;A or equity transfer.</w:t>
      </w:r>
    </w:p>
    <w:p>
      <w:pPr>
        <w:jc w:val="both"/>
      </w:pPr>
      <w:r>
        <w:rPr/>
        <w:t xml:space="preserve">3. The profit model for PE involves negotiating valuation, benefiting from the growth of company revenue and profits, and ultimately exiting through secondary market premiums. PE/VC organizations can be categorized based on investment stage, investment style, exit strategy, and fund background.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basic explanation of what PE/VC (Private Equity/Venture Capital) is and how it operates. However, there are several areas where the article lacks depth and fails to provide a balanced perspective.</w:t>
      </w:r>
    </w:p>
    <w:p>
      <w:pPr>
        <w:jc w:val="both"/>
      </w:pPr>
      <w:r>
        <w:rPr/>
        <w:t xml:space="preserve"/>
      </w:r>
    </w:p>
    <w:p>
      <w:pPr>
        <w:jc w:val="both"/>
      </w:pPr>
      <w:r>
        <w:rPr/>
        <w:t xml:space="preserve">Firstly, the article presents PE as primarily focused on short-term profitability and investing in mature companies with proven business models. While this may be true for some PE firms, it overlooks the fact that many PE investments are made in early-stage companies with high growth potential. Additionally, the article does not mention the potential risks associated with PE investments, such as high leverage and limited liquidity.</w:t>
      </w:r>
    </w:p>
    <w:p>
      <w:pPr>
        <w:jc w:val="both"/>
      </w:pPr>
      <w:r>
        <w:rPr/>
        <w:t xml:space="preserve"/>
      </w:r>
    </w:p>
    <w:p>
      <w:pPr>
        <w:jc w:val="both"/>
      </w:pPr>
      <w:r>
        <w:rPr/>
        <w:t xml:space="preserve">Secondly, the article portrays VC as solely focused on providing funding and resources to early-stage companies. It fails to mention that VC firms also invest in later-stage companies and participate in follow-on funding rounds. Furthermore, the article does not discuss the challenges faced by VC firms in terms of deal flow and portfolio management.</w:t>
      </w:r>
    </w:p>
    <w:p>
      <w:pPr>
        <w:jc w:val="both"/>
      </w:pPr>
      <w:r>
        <w:rPr/>
        <w:t xml:space="preserve"/>
      </w:r>
    </w:p>
    <w:p>
      <w:pPr>
        <w:jc w:val="both"/>
      </w:pPr>
      <w:r>
        <w:rPr/>
        <w:t xml:space="preserve">The article also lacks evidence to support its claims about the profitability of PE/VC investments. It states that PE investments aim to generate returns through IPOs or M&amp;A transactions but does not provide any data or examples to back up this claim. Similarly, it mentions that VC investments can be profitable through non-public exits like M&amp;A or equity transfers but does not provide any evidence or case studies.</w:t>
      </w:r>
    </w:p>
    <w:p>
      <w:pPr>
        <w:jc w:val="both"/>
      </w:pPr>
      <w:r>
        <w:rPr/>
        <w:t xml:space="preserve"/>
      </w:r>
    </w:p>
    <w:p>
      <w:pPr>
        <w:jc w:val="both"/>
      </w:pPr>
      <w:r>
        <w:rPr/>
        <w:t xml:space="preserve">Moreover, the article only briefly touches on the fundraising process for PE/VC firms without delving into the challenges they face or discussing alternative sources of capital. It also fails to explore potential conflicts of interest that may arise when LPs (Limited Partners) invest in funds managed by their own parent companies.</w:t>
      </w:r>
    </w:p>
    <w:p>
      <w:pPr>
        <w:jc w:val="both"/>
      </w:pPr>
      <w:r>
        <w:rPr/>
        <w:t xml:space="preserve"/>
      </w:r>
    </w:p>
    <w:p>
      <w:pPr>
        <w:jc w:val="both"/>
      </w:pPr>
      <w:r>
        <w:rPr/>
        <w:t xml:space="preserve">Additionally, the article lacks a comprehensive discussion of different types of PE/VC firms and their investment strategies. It briefly mentions categories based on investment stage, investment style, exit routes, and fund backgrounds but does not provide any analysis or insights into these distinctions.</w:t>
      </w:r>
    </w:p>
    <w:p>
      <w:pPr>
        <w:jc w:val="both"/>
      </w:pPr>
      <w:r>
        <w:rPr/>
        <w:t xml:space="preserve"/>
      </w:r>
    </w:p>
    <w:p>
      <w:pPr>
        <w:jc w:val="both"/>
      </w:pPr>
      <w:r>
        <w:rPr/>
        <w:t xml:space="preserve">Overall, while the article provides a basic overview of PE/VC, it lacks depth, evidence, and a balanced perspective. It would benefit from including more detailed information, supporting claims with evidence, exploring potential risks and challenges, and providing a more comprehensive analysis of the PE/VC industry.</w:t>
      </w:r>
    </w:p>
    <w:p>
      <w:pPr>
        <w:pStyle w:val="Heading1"/>
      </w:pPr>
      <w:bookmarkStart w:id="5" w:name="_Toc5"/>
      <w:r>
        <w:t>Topics for further research:</w:t>
      </w:r>
      <w:bookmarkEnd w:id="5"/>
    </w:p>
    <w:p>
      <w:pPr>
        <w:spacing w:after="0"/>
        <w:numPr>
          <w:ilvl w:val="0"/>
          <w:numId w:val="2"/>
        </w:numPr>
      </w:pPr>
      <w:r>
        <w:rPr/>
        <w:t xml:space="preserve">Private equity investments in early-stage companies with high growth potential
</w:t>
      </w:r>
    </w:p>
    <w:p>
      <w:pPr>
        <w:spacing w:after="0"/>
        <w:numPr>
          <w:ilvl w:val="0"/>
          <w:numId w:val="2"/>
        </w:numPr>
      </w:pPr>
      <w:r>
        <w:rPr/>
        <w:t xml:space="preserve">Risks associated with private equity investments</w:t>
      </w:r>
    </w:p>
    <w:p>
      <w:pPr>
        <w:spacing w:after="0"/>
        <w:numPr>
          <w:ilvl w:val="0"/>
          <w:numId w:val="2"/>
        </w:numPr>
      </w:pPr>
      <w:r>
        <w:rPr/>
        <w:t xml:space="preserve">such as leverage and liquidity
</w:t>
      </w:r>
    </w:p>
    <w:p>
      <w:pPr>
        <w:spacing w:after="0"/>
        <w:numPr>
          <w:ilvl w:val="0"/>
          <w:numId w:val="2"/>
        </w:numPr>
      </w:pPr>
      <w:r>
        <w:rPr/>
        <w:t xml:space="preserve">Venture capital investments in later-stage companies and follow-on funding rounds
</w:t>
      </w:r>
    </w:p>
    <w:p>
      <w:pPr>
        <w:spacing w:after="0"/>
        <w:numPr>
          <w:ilvl w:val="0"/>
          <w:numId w:val="2"/>
        </w:numPr>
      </w:pPr>
      <w:r>
        <w:rPr/>
        <w:t xml:space="preserve">Challenges faced by venture capital firms in deal flow and portfolio management
</w:t>
      </w:r>
    </w:p>
    <w:p>
      <w:pPr>
        <w:spacing w:after="0"/>
        <w:numPr>
          <w:ilvl w:val="0"/>
          <w:numId w:val="2"/>
        </w:numPr>
      </w:pPr>
      <w:r>
        <w:rPr/>
        <w:t xml:space="preserve">Data and examples of profitability in private equity and venture capital investments
</w:t>
      </w:r>
    </w:p>
    <w:p>
      <w:pPr>
        <w:numPr>
          <w:ilvl w:val="0"/>
          <w:numId w:val="2"/>
        </w:numPr>
      </w:pPr>
      <w:r>
        <w:rPr/>
        <w:t xml:space="preserve">Fundraising challenges for private equity and venture capital firms and alternative sources of capital</w:t>
      </w:r>
    </w:p>
    <w:p>
      <w:pPr>
        <w:pStyle w:val="Heading1"/>
      </w:pPr>
      <w:bookmarkStart w:id="6" w:name="_Toc6"/>
      <w:r>
        <w:t>Report location:</w:t>
      </w:r>
      <w:bookmarkEnd w:id="6"/>
    </w:p>
    <w:p>
      <w:hyperlink r:id="rId8" w:history="1">
        <w:r>
          <w:rPr>
            <w:color w:val="2980b9"/>
            <w:u w:val="single"/>
          </w:rPr>
          <w:t xml:space="preserve">https://www.fullpicture.app/item/f8799a1327b10955ada2a2f21310b3a3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CD09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510014715" TargetMode="External"/><Relationship Id="rId8" Type="http://schemas.openxmlformats.org/officeDocument/2006/relationships/hyperlink" Target="https://www.fullpicture.app/item/f8799a1327b10955ada2a2f21310b3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2023-09-04T12:04:41+02:00</dcterms:created>
  <dcterms:modified xsi:type="dcterms:W3CDTF">2023-09-04T12:04:41+02:00</dcterms:modified>
</cp:coreProperties>
</file>

<file path=docProps/custom.xml><?xml version="1.0" encoding="utf-8"?>
<Properties xmlns="http://schemas.openxmlformats.org/officeDocument/2006/custom-properties" xmlns:vt="http://schemas.openxmlformats.org/officeDocument/2006/docPropsVTypes"/>
</file>