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VIO2015-S-H23: Page 1.2.2</w:t>
      </w:r>
      <w:br/>
      <w:hyperlink r:id="rId7" w:history="1">
        <w:r>
          <w:rPr>
            <w:color w:val="2980b9"/>
            <w:u w:val="single"/>
          </w:rPr>
          <w:t xml:space="preserve">https://studium.umontreal.ca/mod/page/view.php?id=4455284</w:t>
        </w:r>
      </w:hyperlink>
    </w:p>
    <w:p>
      <w:pPr>
        <w:pStyle w:val="Heading1"/>
      </w:pPr>
      <w:bookmarkStart w:id="2" w:name="_Toc2"/>
      <w:r>
        <w:t>Article summary:</w:t>
      </w:r>
      <w:bookmarkEnd w:id="2"/>
    </w:p>
    <w:p>
      <w:pPr>
        <w:jc w:val="both"/>
      </w:pPr>
      <w:r>
        <w:rPr/>
        <w:t xml:space="preserve">1. The article discusses how to differentiate between different types of conflict situations, including crises, conflicts/confrontations, misunderstandings, and disagreements.</w:t>
      </w:r>
    </w:p>
    <w:p>
      <w:pPr>
        <w:jc w:val="both"/>
      </w:pPr>
      <w:r>
        <w:rPr/>
        <w:t xml:space="preserve">2. The article provides a table outlining the characteristics, evolution, and impact of each type of conflict situation.</w:t>
      </w:r>
    </w:p>
    <w:p>
      <w:pPr>
        <w:jc w:val="both"/>
      </w:pPr>
      <w:r>
        <w:rPr/>
        <w:t xml:space="preserve">3. The article also includes an exercise for personal reflection on the differences between incidents, conflicts, and crises and how to define them based on factors such as duration, intentionality, and resolution process.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provides a palette of definitions for conflicts and differentiates key concepts in RC (Relationship Conflict). It presents a table that helps recognize different types of conflict situations, their characteristics, evolution, and impact. The article also includes an exercise for personal reflection on the differentiation and definitions of incidents, conflicts, and crises.</w:t>
      </w:r>
    </w:p>
    <w:p>
      <w:pPr>
        <w:jc w:val="both"/>
      </w:pPr>
      <w:r>
        <w:rPr/>
        <w:t xml:space="preserve"/>
      </w:r>
    </w:p>
    <w:p>
      <w:pPr>
        <w:jc w:val="both"/>
      </w:pPr>
      <w:r>
        <w:rPr/>
        <w:t xml:space="preserve">The article appears to be informative and helpful in understanding the different types of conflict situations. However, it is important to note that the definitions provided are not exhaustive and may not apply to all situations. The article could benefit from acknowledging this limitation.</w:t>
      </w:r>
    </w:p>
    <w:p>
      <w:pPr>
        <w:jc w:val="both"/>
      </w:pPr>
      <w:r>
        <w:rPr/>
        <w:t xml:space="preserve"/>
      </w:r>
    </w:p>
    <w:p>
      <w:pPr>
        <w:jc w:val="both"/>
      </w:pPr>
      <w:r>
        <w:rPr/>
        <w:t xml:space="preserve">One potential bias in the article is its focus on individual experiences of conflict rather than systemic or structural issues that contribute to conflict. While it is important to address individual conflicts, it is equally important to consider broader societal factors that contribute to conflict.</w:t>
      </w:r>
    </w:p>
    <w:p>
      <w:pPr>
        <w:jc w:val="both"/>
      </w:pPr>
      <w:r>
        <w:rPr/>
        <w:t xml:space="preserve"/>
      </w:r>
    </w:p>
    <w:p>
      <w:pPr>
        <w:jc w:val="both"/>
      </w:pPr>
      <w:r>
        <w:rPr/>
        <w:t xml:space="preserve">The exercise for personal reflection could also benefit from more guidance on how to apply the definitions provided in real-life situations. Additionally, the table provided for distinguishing between incidents, conflicts, and crises could benefit from further explanation or examples.</w:t>
      </w:r>
    </w:p>
    <w:p>
      <w:pPr>
        <w:jc w:val="both"/>
      </w:pPr>
      <w:r>
        <w:rPr/>
        <w:t xml:space="preserve"/>
      </w:r>
    </w:p>
    <w:p>
      <w:pPr>
        <w:jc w:val="both"/>
      </w:pPr>
      <w:r>
        <w:rPr/>
        <w:t xml:space="preserve">Overall, while the article provides useful information on recognizing different types of conflict situations, it could benefit from acknowledging its limitations and providing more guidance on applying the concepts presented in real-life situations.</w:t>
      </w:r>
    </w:p>
    <w:p>
      <w:pPr>
        <w:pStyle w:val="Heading1"/>
      </w:pPr>
      <w:bookmarkStart w:id="5" w:name="_Toc5"/>
      <w:r>
        <w:t>Topics for further research:</w:t>
      </w:r>
      <w:bookmarkEnd w:id="5"/>
    </w:p>
    <w:p>
      <w:pPr>
        <w:spacing w:after="0"/>
        <w:numPr>
          <w:ilvl w:val="0"/>
          <w:numId w:val="2"/>
        </w:numPr>
      </w:pPr>
      <w:r>
        <w:rPr/>
        <w:t xml:space="preserve">Structural factors contributing to conflict
</w:t>
      </w:r>
    </w:p>
    <w:p>
      <w:pPr>
        <w:spacing w:after="0"/>
        <w:numPr>
          <w:ilvl w:val="0"/>
          <w:numId w:val="2"/>
        </w:numPr>
      </w:pPr>
      <w:r>
        <w:rPr/>
        <w:t xml:space="preserve">Conflict resolution strategies for systemic issues
</w:t>
      </w:r>
    </w:p>
    <w:p>
      <w:pPr>
        <w:spacing w:after="0"/>
        <w:numPr>
          <w:ilvl w:val="0"/>
          <w:numId w:val="2"/>
        </w:numPr>
      </w:pPr>
      <w:r>
        <w:rPr/>
        <w:t xml:space="preserve">Conflict management in organizations
</w:t>
      </w:r>
    </w:p>
    <w:p>
      <w:pPr>
        <w:spacing w:after="0"/>
        <w:numPr>
          <w:ilvl w:val="0"/>
          <w:numId w:val="2"/>
        </w:numPr>
      </w:pPr>
      <w:r>
        <w:rPr/>
        <w:t xml:space="preserve">Conflict transformation and peacebuilding
</w:t>
      </w:r>
    </w:p>
    <w:p>
      <w:pPr>
        <w:spacing w:after="0"/>
        <w:numPr>
          <w:ilvl w:val="0"/>
          <w:numId w:val="2"/>
        </w:numPr>
      </w:pPr>
      <w:r>
        <w:rPr/>
        <w:t xml:space="preserve">Cultural differences and conflict resolution
</w:t>
      </w:r>
    </w:p>
    <w:p>
      <w:pPr>
        <w:numPr>
          <w:ilvl w:val="0"/>
          <w:numId w:val="2"/>
        </w:numPr>
      </w:pPr>
      <w:r>
        <w:rPr/>
        <w:t xml:space="preserve">Mediation and negotiation techniques for resolving conflicts</w:t>
      </w:r>
    </w:p>
    <w:p>
      <w:pPr>
        <w:pStyle w:val="Heading1"/>
      </w:pPr>
      <w:bookmarkStart w:id="6" w:name="_Toc6"/>
      <w:r>
        <w:t>Report location:</w:t>
      </w:r>
      <w:bookmarkEnd w:id="6"/>
    </w:p>
    <w:p>
      <w:hyperlink r:id="rId8" w:history="1">
        <w:r>
          <w:rPr>
            <w:color w:val="2980b9"/>
            <w:u w:val="single"/>
          </w:rPr>
          <w:t xml:space="preserve">https://www.fullpicture.app/item/f84b862a76eff830130ed8e13eebe4a0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F8BCFB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tudium.umontreal.ca/mod/page/view.php?id=4455284" TargetMode="External"/><Relationship Id="rId8" Type="http://schemas.openxmlformats.org/officeDocument/2006/relationships/hyperlink" Target="https://www.fullpicture.app/item/f84b862a76eff830130ed8e13eebe4a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2024-01-04T22:29:43+01:00</dcterms:created>
  <dcterms:modified xsi:type="dcterms:W3CDTF">2024-01-04T22:29:43+01:00</dcterms:modified>
</cp:coreProperties>
</file>

<file path=docProps/custom.xml><?xml version="1.0" encoding="utf-8"?>
<Properties xmlns="http://schemas.openxmlformats.org/officeDocument/2006/custom-properties" xmlns:vt="http://schemas.openxmlformats.org/officeDocument/2006/docPropsVTypes"/>
</file>