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Hepatic levels of S-adenosylmethionine regulate the adaptive response to fasting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https://www.ncbi.nlm.nih.gov/pmc/articles/PMC10432853/?report=printable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肝脏中的S-腺苷甲硫氨酸水平调节对禁食的适应性反应。该研究发现，肝脏中S-腺苷甲硫氨酸（SAM）的水平在禁食期间起着重要作用。SAM是一种重要的代谢物质，参与多种生物化学反应，并且已知与能量代谢和肝脏功能密切相关。研究人员发现，在禁食期间，肝脏中SAM的水平显著增加，并且这种增加与禁食后的适应性反应密切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SAM调节禁食期间的基因表达和代谢过程。研究人员通过转录组分析和代谢组分析发现，SAM可以调节禁食期间的基因表达和代谢过程。具体来说，他们发现SAM可以影响多个关键基因的表达，包括与能量代谢、胰岛素信号通路和脂质代谢等相关的基因。此外，SAM还可以影响多个代谢途径，包括三羧酸循环、糖原合成和氧化磷酸化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SAM在禁食期间的作用与甲基化修饰有关。研究人员发现，SAM在禁食期间通过调节DNA和组蛋白的甲基化修饰来影响基因表达。他们发现，在禁食期间，SAM的增加可以促进DNA和组蛋白的去甲基化修饰，并且这种去甲基化修饰与特定基因的表达变化密切相关。这表明SAM通过调节甲基化修饰来调控禁食期间的基因表达和代谢过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该研究揭示了肝脏中SAM水平在禁食期间调节适应性反应中的重要作用，并且通过调节基因表达和代谢过程来实现其功能。此外，SAM还通过影响DNA和组蛋白的甲基化修饰来调控禁食期间的生物学效应。这些发现对于理解禁食对机体代谢和健康的影响具有重要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和理解文章内容。由于提供的信息只是文章的标题和作者列表，并没有提供具体的文章内容，因此无法进行详细的分析和评价。请提供完整的文章内容以便进行进一步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AI在医疗领域的应用
</w:t>
      </w:r>
    </w:p>
    <w:p>
      <w:pPr>
        <w:spacing w:after="0"/>
        <w:numPr>
          <w:ilvl w:val="0"/>
          <w:numId w:val="2"/>
        </w:numPr>
      </w:pPr>
      <w:r>
        <w:rPr/>
        <w:t xml:space="preserve">AI在疾病诊断和治疗中的作用
</w:t>
      </w:r>
    </w:p>
    <w:p>
      <w:pPr>
        <w:spacing w:after="0"/>
        <w:numPr>
          <w:ilvl w:val="0"/>
          <w:numId w:val="2"/>
        </w:numPr>
      </w:pPr>
      <w:r>
        <w:rPr/>
        <w:t xml:space="preserve">AI在药物研发和发现中的应用
</w:t>
      </w:r>
    </w:p>
    <w:p>
      <w:pPr>
        <w:spacing w:after="0"/>
        <w:numPr>
          <w:ilvl w:val="0"/>
          <w:numId w:val="2"/>
        </w:numPr>
      </w:pPr>
      <w:r>
        <w:rPr/>
        <w:t xml:space="preserve">AI在医疗数据分析和预测中的应用
</w:t>
      </w:r>
    </w:p>
    <w:p>
      <w:pPr>
        <w:spacing w:after="0"/>
        <w:numPr>
          <w:ilvl w:val="0"/>
          <w:numId w:val="2"/>
        </w:numPr>
      </w:pPr>
      <w:r>
        <w:rPr/>
        <w:t xml:space="preserve">AI在医疗机器人和辅助手术中的应用
</w:t>
      </w:r>
    </w:p>
    <w:p>
      <w:pPr>
        <w:numPr>
          <w:ilvl w:val="0"/>
          <w:numId w:val="2"/>
        </w:numPr>
      </w:pPr>
      <w:r>
        <w:rPr/>
        <w:t xml:space="preserve">AI在医疗保健管理和个性化治疗中的应用
通过搜索这些关键短语，用户可以找到相关的文章和研究，从而进行更深入的分析和评价。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https://www.fullpicture.app/item/f82e982de15ce64a1b511073ff0cf958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5B63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10432853/?report=printable" TargetMode="External"/><Relationship Id="rId8" Type="http://schemas.openxmlformats.org/officeDocument/2006/relationships/hyperlink" Target="https://www.fullpicture.app/item/f82e982de15ce64a1b511073ff0cf95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2024-01-11T10:41:09+01:00</dcterms:created>
  <dcterms:modified xsi:type="dcterms:W3CDTF">2024-01-11T10:41:09+01:00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