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血脂,血尿酸及血清25-羟基维生素D水平与老年高血压及其疾病分级的相关性 - 百度学术</w:t></w:r><w:br/><w:hyperlink r:id="rId7" w:history="1"><w:r><w:rPr><w:color w:val="2980b9"/><w:u w:val="single"/></w:rPr><w:t xml:space="preserve">https://xueshu.baidu.com/usercenter/paper/show?paperid=1j1p0ec0av7n0a70wy590gd0jx521712&site=xueshu_se&hitarticle=1</w:t></w:r></w:hyperlink></w:p><w:p><w:pPr><w:pStyle w:val="Heading1"/></w:pPr><w:bookmarkStart w:id="2" w:name="_Toc2"/><w:r><w:t>Article summary:</w:t></w:r><w:bookmarkEnd w:id="2"/></w:p><w:p><w:pPr><w:jc w:val="both"/></w:pPr><w:r><w:rPr/><w:t xml:space="preserve">1. 本研究调查了血脂、血尿酸和血清25-羟基维生素D水平与老年高血压及其疾病分级的相关性。</w:t></w:r></w:p><w:p><w:pPr><w:jc w:val="both"/></w:pPr><w:r><w:rPr/><w:t xml:space="preserve">2. 研究结果显示，高血压患者的血压、血尿酸水平、总胆固醇、甘油三酯和低密度脂蛋白胆固醇明显高于非高血压患者，而血清25-羟基维生素D和高密度脂蛋白胆固醇水平则明显低于非高血压患者。</w:t></w:r></w:p><w:p><w:pPr><w:jc w:val="both"/></w:pPr><w:r><w:rPr/><w:t xml:space="preserve">3. 随着血压进展的增加，观察组中的血清25-羟基维生素D和高密度脂蛋白胆固醇水平显著降低，而总胆固醇、甘油三酯、低密度脂蛋白胆固醇和血尿酸水平显著增加。这表明这些指标异常程度的加深可能预示着患者病情的恶化，并应结合临床进行具体诊断。</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潜在偏见及其来源：文章没有明确提及研究的资金来源和作者的潜在利益冲突，这可能导致研究结果受到资金或其他利益相关方的影响。</w:t></w:r></w:p><w:p><w:pPr><w:jc w:val="both"/></w:pPr><w:r><w:rPr/><w:t xml:space="preserve"></w:t></w:r></w:p><w:p><w:pPr><w:jc w:val="both"/></w:pPr><w:r><w:rPr/><w:t xml:space="preserve">2. 片面报道：文章只关注了血脂、血尿酸和维生素D水平与老年高血压之间的相关性，而没有考虑其他可能影响高血压的因素，如遗传因素、生活方式等。这种片面报道可能导致读者对高血压发病机制的理解不完整。</w:t></w:r></w:p><w:p><w:pPr><w:jc w:val="both"/></w:pPr><w:r><w:rPr/><w:t xml:space="preserve"></w:t></w:r></w:p><w:p><w:pPr><w:jc w:val="both"/></w:pPr><w:r><w:rPr/><w:t xml:space="preserve">3. 无根据的主张：文章声称血脂、血尿酸和维生素D水平与高血压疾病分级存在相关性，但并未提供足够的证据来支持这一观点。缺乏大样本、随机对照试验等更可靠的研究设计，使得该主张缺乏科学依据。</w:t></w:r></w:p><w:p><w:pPr><w:jc w:val="both"/></w:pPr><w:r><w:rPr/><w:t xml:space="preserve"></w:t></w:r></w:p><w:p><w:pPr><w:jc w:val="both"/></w:pPr><w:r><w:rPr/><w:t xml:space="preserve">4. 缺失的考虑点：文章未考虑其他可能影响血脂、血尿酸和维生素D水平以及高血压发展的因素，如肥胖、饮食习惯等。这些因素可能对研究结果产生重要影响，但未被充分考虑。</w:t></w:r></w:p><w:p><w:pPr><w:jc w:val="both"/></w:pPr><w:r><w:rPr/><w:t xml:space="preserve"></w:t></w:r></w:p><w:p><w:pPr><w:jc w:val="both"/></w:pPr><w:r><w:rPr/><w:t xml:space="preserve">5. 所提出主张的缺失证据：文章声称血脂、血尿酸和维生素D水平与高血压疾病分级存在相关性，但并未提供足够的数据和统计分析来支持这一主张。缺乏详细的数据和统计方法使得读者无法评估该主张的可靠性。</w:t></w:r></w:p><w:p><w:pPr><w:jc w:val="both"/></w:pPr><w:r><w:rPr/><w:t xml:space="preserve"></w:t></w:r></w:p><w:p><w:pPr><w:jc w:val="both"/></w:pPr><w:r><w:rPr/><w:t xml:space="preserve">6. 未探索的反驳：文章没有探讨其他可能解释高血压发展的因素，如炎症、内分泌紊乱等。这种未探索反驳的做法可能导致读者对高血压发展机制的理解不完整。</w:t></w:r></w:p><w:p><w:pPr><w:jc w:val="both"/></w:pPr><w:r><w:rPr/><w:t xml:space="preserve"></w:t></w:r></w:p><w:p><w:pPr><w:jc w:val="both"/></w:pPr><w:r><w:rPr/><w:t xml:space="preserve">7. 宣传内容：文章中使用了一些宣传性语言，如&quot;特定诊断&quot;、&quot;患者情况可能恶化&quot;等，这可能会误导读者认为该研究结果具有更大的临床意义和预测价值。</w:t></w:r></w:p><w:p><w:pPr><w:jc w:val="both"/></w:pPr><w:r><w:rPr/><w:t xml:space="preserve"></w:t></w:r></w:p><w:p><w:pPr><w:jc w:val="both"/></w:pPr><w:r><w:rPr/><w:t xml:space="preserve">8. 偏袒：文章只关注了血脂、血尿酸和维生素D水平与高血压之间的相关性，并没有充分讨论其他可能影响高血压发展的因素。这种偏袒可能导致读者对高血压发展机制的理解不完整。</w:t></w:r></w:p><w:p><w:pPr><w:jc w:val="both"/></w:pPr><w:r><w:rPr/><w:t xml:space="preserve"></w:t></w:r></w:p><w:p><w:pPr><w:jc w:val="both"/></w:pPr><w:r><w:rPr/><w:t xml:space="preserve">9. 没有平等地呈现双方：文章只提供了观察组和对照组的数据比较，但未提供其他可能解释结果的因素。这种不平等地呈现双方的做法可能导致读者对研究结果的误解。</w:t></w:r></w:p><w:p><w:pPr><w:jc w:val="both"/></w:pPr><w:r><w:rPr/><w:t xml:space="preserve"></w:t></w:r></w:p><w:p><w:pPr><w:jc w:val="both"/></w:pPr><w:r><w:rPr/><w:t xml:space="preserve">总体而言，上述文章存在潜在偏见、片面报道、无根据的主张、缺失的考虑点、所提出主张的缺失证据、未探索的反驳、宣传内容，偏袒以及没有平等地呈现双方等问题。读者在阅读该文章时应保持批判思维，并结合其他相关研究来全面评估其科学可靠性和临床意义。</w:t></w:r></w:p><w:p><w:pPr><w:pStyle w:val="Heading1"/></w:pPr><w:bookmarkStart w:id="5" w:name="_Toc5"/><w:r><w:t>Topics for further research:</w:t></w:r><w:bookmarkEnd w:id="5"/></w:p><w:p><w:pPr><w:spacing w:after="0"/><w:numPr><w:ilvl w:val="0"/><w:numId w:val="2"/></w:numPr></w:pPr><w:r><w:rPr/><w:t xml:space="preserve">研究资金来源和作者潜在利益冲突
</w:t></w:r></w:p><w:p><w:pPr><w:spacing w:after="0"/><w:numPr><w:ilvl w:val="0"/><w:numId w:val="2"/></w:numPr></w:pPr><w:r><w:rPr/><w:t xml:space="preserve">其他可能影响高血压的因素
</w:t></w:r></w:p><w:p><w:pPr><w:spacing w:after="0"/><w:numPr><w:ilvl w:val="0"/><w:numId w:val="2"/></w:numPr></w:pPr><w:r><w:rPr/><w:t xml:space="preserve">缺乏足够的证据支持血脂、血尿酸和维生素D与高血压疾病分级的相关性
</w:t></w:r></w:p><w:p><w:pPr><w:spacing w:after="0"/><w:numPr><w:ilvl w:val="0"/><w:numId w:val="2"/></w:numPr></w:pPr><w:r><w:rPr/><w:t xml:space="preserve">未考虑其他可能影响血脂、血尿酸和维生素D水平以及高血压发展的因素
</w:t></w:r></w:p><w:p><w:pPr><w:spacing w:after="0"/><w:numPr><w:ilvl w:val="0"/><w:numId w:val="2"/></w:numPr></w:pPr><w:r><w:rPr/><w:t xml:space="preserve">缺乏数据和统计分析支持血脂、血尿酸和维生素D与高血压疾病分级的相关性
</w:t></w:r></w:p><w:p><w:pPr><w:spacing w:after="0"/><w:numPr><w:ilvl w:val="0"/><w:numId w:val="2"/></w:numPr></w:pPr><w:r><w:rPr/><w:t xml:space="preserve">未探索其他可能解释高血压发展的因素
</w:t></w:r></w:p><w:p><w:pPr><w:spacing w:after="0"/><w:numPr><w:ilvl w:val="0"/><w:numId w:val="2"/></w:numPr></w:pPr><w:r><w:rPr/><w:t xml:space="preserve">使用宣传性语言误导读者
</w:t></w:r></w:p><w:p><w:pPr><w:spacing w:after="0"/><w:numPr><w:ilvl w:val="0"/><w:numId w:val="2"/></w:numPr></w:pPr><w:r><w:rPr/><w:t xml:space="preserve">偏袒血脂、血尿酸和维生素D与高血压的相关性
</w:t></w:r></w:p><w:p><w:pPr><w:numPr><w:ilvl w:val="0"/><w:numId w:val="2"/></w:numPr></w:pPr><w:r><w:rPr/><w:t xml:space="preserve">不平等地呈现双方的数据比较

通过对这些关键短语的搜索，用户可以找到更多相关的研究和观点，以更全面地评估该文章的科学可靠性和临床意义。</w:t></w:r></w:p><w:p><w:pPr><w:pStyle w:val="Heading1"/></w:pPr><w:bookmarkStart w:id="6" w:name="_Toc6"/><w:r><w:t>Report location:</w:t></w:r><w:bookmarkEnd w:id="6"/></w:p><w:p><w:hyperlink r:id="rId8" w:history="1"><w:r><w:rPr><w:color w:val="2980b9"/><w:u w:val="single"/></w:rPr><w:t xml:space="preserve">https://www.fullpicture.app/item/f7fb1072dbcec081ef414b546f6bdd51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8C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j1p0ec0av7n0a70wy590gd0jx521712&amp;site=xueshu_se&amp;hitarticle=1" TargetMode="External"/><Relationship Id="rId8" Type="http://schemas.openxmlformats.org/officeDocument/2006/relationships/hyperlink" Target="https://www.fullpicture.app/item/f7fb1072dbcec081ef414b546f6bdd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2023-12-28T05:36:09+01:00</dcterms:created>
  <dcterms:modified xsi:type="dcterms:W3CDTF">2023-12-28T05:36:09+01:00</dcterms:modified>
</cp:coreProperties>
</file>

<file path=docProps/custom.xml><?xml version="1.0" encoding="utf-8"?>
<Properties xmlns="http://schemas.openxmlformats.org/officeDocument/2006/custom-properties" xmlns:vt="http://schemas.openxmlformats.org/officeDocument/2006/docPropsVTypes"/>
</file>