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Daily Ambient NO2 Concentration Predictions Using Satellite Ozone Monitoring Instrument NO2 Data and Land Use Regression | Environmental Science &amp; Technology</w:t>
      </w:r>
      <w:br/>
      <w:hyperlink r:id="rId7" w:history="1">
        <w:r>
          <w:rPr>
            <w:color w:val="2980b9"/>
            <w:u w:val="single"/>
          </w:rPr>
          <w:t xml:space="preserve">https://pubs.acs.org/doi/abs/10.1021/es404845f</w:t>
        </w:r>
      </w:hyperlink>
    </w:p>
    <w:p>
      <w:pPr>
        <w:pStyle w:val="Heading1"/>
      </w:pPr>
      <w:bookmarkStart w:id="2" w:name="_Toc2"/>
      <w:r>
        <w:t>Article summary:</w:t>
      </w:r>
      <w:bookmarkEnd w:id="2"/>
    </w:p>
    <w:p>
      <w:pPr>
        <w:jc w:val="both"/>
      </w:pPr>
      <w:r>
        <w:rPr/>
        <w:t xml:space="preserve">1. 本研究利用卫星遥感数据和土地利用回归方法，估计了美国新英格兰地区2005年至2010年的日均地面NO2浓度。</w:t>
      </w:r>
    </w:p>
    <w:p>
      <w:pPr>
        <w:jc w:val="both"/>
      </w:pPr>
      <w:r>
        <w:rPr/>
        <w:t xml:space="preserve">2. 通过构建混合效应模型，利用卫星臭氧监测仪（OMI）对流层NO2密度的空间和时间变化，得出了点位上的NO2浓度估计值。</w:t>
      </w:r>
    </w:p>
    <w:p>
      <w:pPr>
        <w:jc w:val="both"/>
      </w:pPr>
      <w:r>
        <w:rPr/>
        <w:t xml:space="preserve">3. 模型表现良好，具有较高的预测能力，并且在不同季节、年份和州份中表现一致。模型估计结果反映了研究区域的排放源区域，并揭示了NO2的季节特征。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这篇文章提出了使用卫星遥感数据和土地利用回归来估计美国新英格兰地区2005年至2010年期间的日均NO2浓度。然而，文章存在一些潜在的偏见和问题。</w:t>
      </w:r>
    </w:p>
    <w:p>
      <w:pPr>
        <w:jc w:val="both"/>
      </w:pPr>
      <w:r>
        <w:rPr/>
        <w:t xml:space="preserve"/>
      </w:r>
    </w:p>
    <w:p>
      <w:pPr>
        <w:jc w:val="both"/>
      </w:pPr>
      <w:r>
        <w:rPr/>
        <w:t xml:space="preserve">首先，文章没有明确提及可能存在的数据不准确性和误差。卫星遥感数据和土地利用回归模型都有其自身的限制和不确定性，但是文章没有对这些问题进行讨论或提供相应的解决方案。</w:t>
      </w:r>
    </w:p>
    <w:p>
      <w:pPr>
        <w:jc w:val="both"/>
      </w:pPr>
      <w:r>
        <w:rPr/>
        <w:t xml:space="preserve"/>
      </w:r>
    </w:p>
    <w:p>
      <w:pPr>
        <w:jc w:val="both"/>
      </w:pPr>
      <w:r>
        <w:rPr/>
        <w:t xml:space="preserve">其次，文章没有充分考虑到其他可能影响NO2浓度的因素。虽然土地利用回归可以考虑到一些空间变异性，但是还有许多其他因素（如气象条件、交通状况等）可能对NO2浓度产生影响，而这些因素在该研究中并未被纳入考虑范围。</w:t>
      </w:r>
    </w:p>
    <w:p>
      <w:pPr>
        <w:jc w:val="both"/>
      </w:pPr>
      <w:r>
        <w:rPr/>
        <w:t xml:space="preserve"/>
      </w:r>
    </w:p>
    <w:p>
      <w:pPr>
        <w:jc w:val="both"/>
      </w:pPr>
      <w:r>
        <w:rPr/>
        <w:t xml:space="preserve">此外，文章没有提供足够的证据来支持其主张。尽管作者声称混合效应模型具有较高的预测能力，但并未提供详细的统计结果或验证方法。缺乏透明度和可重复性使得读者难以评估该模型的有效性和可靠性。</w:t>
      </w:r>
    </w:p>
    <w:p>
      <w:pPr>
        <w:jc w:val="both"/>
      </w:pPr>
      <w:r>
        <w:rPr/>
        <w:t xml:space="preserve"/>
      </w:r>
    </w:p>
    <w:p>
      <w:pPr>
        <w:jc w:val="both"/>
      </w:pPr>
      <w:r>
        <w:rPr/>
        <w:t xml:space="preserve">另外，文章只关注了NO2浓度与土地利用之间的关系，而忽视了其他可能的影响因素。例如，交通状况、工业排放等都可能对NO2浓度产生重要影响，但这些因素在该研究中并未得到充分考虑。</w:t>
      </w:r>
    </w:p>
    <w:p>
      <w:pPr>
        <w:jc w:val="both"/>
      </w:pPr>
      <w:r>
        <w:rPr/>
        <w:t xml:space="preserve"/>
      </w:r>
    </w:p>
    <w:p>
      <w:pPr>
        <w:jc w:val="both"/>
      </w:pPr>
      <w:r>
        <w:rPr/>
        <w:t xml:space="preserve">最后，文章没有平衡地呈现双方观点。作者只强调了卫星遥感和土地利用回归的优势，而没有提及可能存在的局限性和争议。一个更全面的讨论将有助于读者更好地理解该方法的适用性和可靠性。</w:t>
      </w:r>
    </w:p>
    <w:p>
      <w:pPr>
        <w:jc w:val="both"/>
      </w:pPr>
      <w:r>
        <w:rPr/>
        <w:t xml:space="preserve"/>
      </w:r>
    </w:p>
    <w:p>
      <w:pPr>
        <w:jc w:val="both"/>
      </w:pPr>
      <w:r>
        <w:rPr/>
        <w:t xml:space="preserve">综上所述，这篇文章存在一些潜在偏见和问题，包括数据不准确性、未考虑其他影响因素、缺乏证据支持、片面报道等。进一步的研究和讨论是必要的，以评估该方法在环境科学领域中的实际应用价值。</w:t>
      </w:r>
    </w:p>
    <w:p>
      <w:pPr>
        <w:pStyle w:val="Heading1"/>
      </w:pPr>
      <w:bookmarkStart w:id="5" w:name="_Toc5"/>
      <w:r>
        <w:t>Topics for further research:</w:t>
      </w:r>
      <w:bookmarkEnd w:id="5"/>
    </w:p>
    <w:p>
      <w:pPr>
        <w:spacing w:after="0"/>
        <w:numPr>
          <w:ilvl w:val="0"/>
          <w:numId w:val="2"/>
        </w:numPr>
      </w:pPr>
      <w:r>
        <w:rPr/>
        <w:t xml:space="preserve">卫星遥感数据和土地利用回归模型的限制和不确定性
</w:t>
      </w:r>
    </w:p>
    <w:p>
      <w:pPr>
        <w:spacing w:after="0"/>
        <w:numPr>
          <w:ilvl w:val="0"/>
          <w:numId w:val="2"/>
        </w:numPr>
      </w:pPr>
      <w:r>
        <w:rPr/>
        <w:t xml:space="preserve">其他可能影响NO2浓度的因素，如气象条件和交通状况
</w:t>
      </w:r>
    </w:p>
    <w:p>
      <w:pPr>
        <w:spacing w:after="0"/>
        <w:numPr>
          <w:ilvl w:val="0"/>
          <w:numId w:val="2"/>
        </w:numPr>
      </w:pPr>
      <w:r>
        <w:rPr/>
        <w:t xml:space="preserve">缺乏足够的证据来支持混合效应模型的预测能力
</w:t>
      </w:r>
    </w:p>
    <w:p>
      <w:pPr>
        <w:spacing w:after="0"/>
        <w:numPr>
          <w:ilvl w:val="0"/>
          <w:numId w:val="2"/>
        </w:numPr>
      </w:pPr>
      <w:r>
        <w:rPr/>
        <w:t xml:space="preserve">忽视了其他可能的影响因素，如交通状况和工业排放
</w:t>
      </w:r>
    </w:p>
    <w:p>
      <w:pPr>
        <w:spacing w:after="0"/>
        <w:numPr>
          <w:ilvl w:val="0"/>
          <w:numId w:val="2"/>
        </w:numPr>
      </w:pPr>
      <w:r>
        <w:rPr/>
        <w:t xml:space="preserve">缺乏平衡地呈现双方观点，只强调了卫星遥感和土地利用回归的优势
</w:t>
      </w:r>
    </w:p>
    <w:p>
      <w:pPr>
        <w:numPr>
          <w:ilvl w:val="0"/>
          <w:numId w:val="2"/>
        </w:numPr>
      </w:pPr>
      <w:r>
        <w:rPr/>
        <w:t xml:space="preserve">需要进一步的研究和讨论来评估该方法的实际应用价值</w:t>
      </w:r>
    </w:p>
    <w:p>
      <w:pPr>
        <w:pStyle w:val="Heading1"/>
      </w:pPr>
      <w:bookmarkStart w:id="6" w:name="_Toc6"/>
      <w:r>
        <w:t>Report location:</w:t>
      </w:r>
      <w:bookmarkEnd w:id="6"/>
    </w:p>
    <w:p>
      <w:hyperlink r:id="rId8" w:history="1">
        <w:r>
          <w:rPr>
            <w:color w:val="2980b9"/>
            <w:u w:val="single"/>
          </w:rPr>
          <w:t xml:space="preserve">https://www.fullpicture.app/item/f5e4e137a9a80e04dcb089275e3e44a9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1183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es404845f" TargetMode="External"/><Relationship Id="rId8" Type="http://schemas.openxmlformats.org/officeDocument/2006/relationships/hyperlink" Target="https://www.fullpicture.app/item/f5e4e137a9a80e04dcb089275e3e44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2024-02-06T04:19:04+01:00</dcterms:created>
  <dcterms:modified xsi:type="dcterms:W3CDTF">2024-02-06T04:19:04+01:00</dcterms:modified>
</cp:coreProperties>
</file>

<file path=docProps/custom.xml><?xml version="1.0" encoding="utf-8"?>
<Properties xmlns="http://schemas.openxmlformats.org/officeDocument/2006/custom-properties" xmlns:vt="http://schemas.openxmlformats.org/officeDocument/2006/docPropsVTypes"/>
</file>