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Intersections: Analysing the Politics of Same-Sex Issues in a Comparative Perspective: The Strange Similarities between John Howard and Mahathir Mohamad</w:t>
      </w:r>
      <w:br/>
      <w:hyperlink r:id="rId7" w:history="1">
        <w:r>
          <w:rPr>
            <w:color w:val="2980b9"/>
            <w:u w:val="single"/>
          </w:rPr>
          <w:t xml:space="preserve">http://intersections.anu.edu.au/issue14/johnson.html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The article discusses the need for culturally-specific strategies for recognition of LGBTQ relationships, but also highlights the similarities in heteronormative discourses used by conservative politicians who oppose recognizing same-sex relationships.</w:t>
      </w:r>
    </w:p>
    <w:p>
      <w:pPr>
        <w:jc w:val="both"/>
      </w:pPr>
      <w:r>
        <w:rPr/>
        <w:t xml:space="preserve">2. The article presents a case study comparing the views of Australian Prime Minister John Howard and former Malaysian Prime Minister Dr Mahathir Mohamad on same-sex relationships, showing that despite their differences, they share similar heteronormative discourses.</w:t>
      </w:r>
    </w:p>
    <w:p>
      <w:pPr>
        <w:jc w:val="both"/>
      </w:pPr>
      <w:r>
        <w:rPr/>
        <w:t xml:space="preserve">3. The article argues that legal recognition of same-sex relationships raises issues of identity and which categories will be recognized, and emphasizes the importance of analyzing government discourses and practices when minority eroticized relationships are not recognized.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The article "Intersections: Analysing the Politics of Same-Sex Issues in a Comparative Perspective: The Strange Similarities between John Howard and Mahathir Mohamad" addresses the comparative politics of same-sex relationships. While acknowledging the need for culturally-specific strategies for recognition of LGBTQ relationships, the article argues that there can be surprising similarities in the discourse used by conservative politicians who oppose recognizing same-sex relationships.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The article presents a case study involving two very different politicians, John Howard and Mahathir Mohamad, to demonstrate how their heteronormative discourses marginalize those in non-traditional heterosexual relationships. However, the article fails to provide sufficient evidence to support its claims about the similarities between Howard and Mahathir's views on same-sex relationships. It also overlooks important cultural differences that may impact LGBTQ identities and experiences.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Furthermore, while acknowledging the need for culturally-specific strategies, the article relies heavily on Western concepts of homosexuality and same-sex relationships, which may not apply universally. The article also neglects to consider counterarguments or alternative perspectives that challenge its claims.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Overall, while highlighting important issues related to LGBTQ rights and recognition, this article could benefit from more nuanced analysis and consideration of diverse perspectives.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Cultural differences impacting LGBTQ identities and experiences
</w:t>
      </w:r>
    </w:p>
    <w:p>
      <w:pPr>
        <w:spacing w:after="0"/>
        <w:numPr>
          <w:ilvl w:val="0"/>
          <w:numId w:val="2"/>
        </w:numPr>
      </w:pPr>
      <w:r>
        <w:rPr/>
        <w:t xml:space="preserve">Alternative perspectives on same-sex relationships in non-Western contexts
</w:t>
      </w:r>
    </w:p>
    <w:p>
      <w:pPr>
        <w:spacing w:after="0"/>
        <w:numPr>
          <w:ilvl w:val="0"/>
          <w:numId w:val="2"/>
        </w:numPr>
      </w:pPr>
      <w:r>
        <w:rPr/>
        <w:t xml:space="preserve">Critiques of heteronormative discourses in politics
</w:t>
      </w:r>
    </w:p>
    <w:p>
      <w:pPr>
        <w:spacing w:after="0"/>
        <w:numPr>
          <w:ilvl w:val="0"/>
          <w:numId w:val="2"/>
        </w:numPr>
      </w:pPr>
      <w:r>
        <w:rPr/>
        <w:t xml:space="preserve">Strategies for LGBTQ recognition in culturally-specific contexts
</w:t>
      </w:r>
    </w:p>
    <w:p>
      <w:pPr>
        <w:spacing w:after="0"/>
        <w:numPr>
          <w:ilvl w:val="0"/>
          <w:numId w:val="2"/>
        </w:numPr>
      </w:pPr>
      <w:r>
        <w:rPr/>
        <w:t xml:space="preserve">Intersectionality and its impact on LGBTQ rights
</w:t>
      </w:r>
    </w:p>
    <w:p>
      <w:pPr>
        <w:numPr>
          <w:ilvl w:val="0"/>
          <w:numId w:val="2"/>
        </w:numPr>
      </w:pPr>
      <w:r>
        <w:rPr/>
        <w:t xml:space="preserve">Comparative analysis of LGBTQ rights across different countries and cultures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https://www.fullpicture.app/item/f56f526d48e060f271a34cb22016bcef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E8B9167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intersections.anu.edu.au/issue14/johnson.html" TargetMode="External"/><Relationship Id="rId8" Type="http://schemas.openxmlformats.org/officeDocument/2006/relationships/hyperlink" Target="https://www.fullpicture.app/item/f56f526d48e060f271a34cb22016bcef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2023-12-14T02:03:25+01:00</dcterms:created>
  <dcterms:modified xsi:type="dcterms:W3CDTF">2023-12-14T02:03:25+01:00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