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Surface-enhanced Raman scattering-based lateral-flow immunoassay - SPIS学术搜索</w:t>
      </w:r>
      <w:br/>
      <w:hyperlink r:id="rId7" w:history="1">
        <w:r>
          <w:rPr>
            <w:color w:val="2980b9"/>
            <w:u w:val="single"/>
          </w:rPr>
          <w:t xml:space="preserve">http://spis.hnlat.com/scholar/detail/b6c2e4f983de3e203062ea78e1ad9428</w:t>
        </w:r>
      </w:hyperlink>
    </w:p>
    <w:p>
      <w:pPr>
        <w:pStyle w:val="Heading1"/>
      </w:pPr>
      <w:bookmarkStart w:id="2" w:name="_Toc2"/>
      <w:r>
        <w:t>Article summary:</w:t>
      </w:r>
      <w:bookmarkEnd w:id="2"/>
    </w:p>
    <w:p>
      <w:pPr>
        <w:jc w:val="both"/>
      </w:pPr>
      <w:r>
        <w:rPr/>
        <w:t xml:space="preserve">1. Lateral flow immunoassays (LFIAs) have low sensitivity and can only perform semiquantitative detection based on colorimetric signals.</w:t>
      </w:r>
    </w:p>
    <w:p>
      <w:pPr>
        <w:jc w:val="both"/>
      </w:pPr>
      <w:r>
        <w:rPr/>
        <w:t xml:space="preserve">2. Surface-enhanced Raman scattering (SERS) tags have been developed to decrease the detection limit and enable quantitative analysis of analytes in LFIA.</w:t>
      </w:r>
    </w:p>
    <w:p>
      <w:pPr>
        <w:jc w:val="both"/>
      </w:pPr>
      <w:r>
        <w:rPr/>
        <w:t xml:space="preserve">3. SERS strategies of signal enhancement for LFIAs include using different types of labels and gaining sensitivity from the use of nanoparticles.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"Surface-enhanced Raman scattering-based lateral-flow immunoassay" provides a review of the use of surface-enhanced Raman scattering (SERS) tags in lateral flow immunoassays (LFIAs). The article highlights the potential benefits of using SERS tags, such as increased sensitivity and quantitative analysis, in LFIA applications.</w:t>
      </w:r>
    </w:p>
    <w:p>
      <w:pPr>
        <w:jc w:val="both"/>
      </w:pPr>
      <w:r>
        <w:rPr/>
        <w:t xml:space="preserve"/>
      </w:r>
    </w:p>
    <w:p>
      <w:pPr>
        <w:jc w:val="both"/>
      </w:pPr>
      <w:r>
        <w:rPr/>
        <w:t xml:space="preserve">Overall, the article appears to be well-researched and informative. However, there are some potential biases and limitations that should be considered.</w:t>
      </w:r>
    </w:p>
    <w:p>
      <w:pPr>
        <w:jc w:val="both"/>
      </w:pPr>
      <w:r>
        <w:rPr/>
        <w:t xml:space="preserve"/>
      </w:r>
    </w:p>
    <w:p>
      <w:pPr>
        <w:jc w:val="both"/>
      </w:pPr>
      <w:r>
        <w:rPr/>
        <w:t xml:space="preserve">One potential bias is that the article focuses solely on the benefits of using SERS tags in LFIA applications. While this is certainly an important topic, it would have been useful to also discuss any potential drawbacks or limitations of using SERS tags. For example, are there any safety concerns associated with using these tags? Are there any additional costs or complexities involved in incorporating SERS into LFIA designs?</w:t>
      </w:r>
    </w:p>
    <w:p>
      <w:pPr>
        <w:jc w:val="both"/>
      </w:pPr>
      <w:r>
        <w:rPr/>
        <w:t xml:space="preserve"/>
      </w:r>
    </w:p>
    <w:p>
      <w:pPr>
        <w:jc w:val="both"/>
      </w:pPr>
      <w:r>
        <w:rPr/>
        <w:t xml:space="preserve">Another limitation is that the article does not provide much detail on the specific types of labels used in SERS-based LFIA designs. It would have been helpful to include more information on the different types of labels available and their respective advantages and disadvantages.</w:t>
      </w:r>
    </w:p>
    <w:p>
      <w:pPr>
        <w:jc w:val="both"/>
      </w:pPr>
      <w:r>
        <w:rPr/>
        <w:t xml:space="preserve"/>
      </w:r>
    </w:p>
    <w:p>
      <w:pPr>
        <w:jc w:val="both"/>
      </w:pPr>
      <w:r>
        <w:rPr/>
        <w:t xml:space="preserve">Additionally, while the article briefly mentions signal processing algorithms for SERS-based LFIA readouts, it does not go into much detail on this topic. Given that signal processing can be a complex and important aspect of these assays, it would have been useful to provide more information on this subject.</w:t>
      </w:r>
    </w:p>
    <w:p>
      <w:pPr>
        <w:jc w:val="both"/>
      </w:pPr>
      <w:r>
        <w:rPr/>
        <w:t xml:space="preserve"/>
      </w:r>
    </w:p>
    <w:p>
      <w:pPr>
        <w:jc w:val="both"/>
      </w:pPr>
      <w:r>
        <w:rPr/>
        <w:t xml:space="preserve">Finally, it should be noted that the authors are affiliated with Saratov NG Chernyshevskii State Univ and Russian Acad Sci. While this does not necessarily indicate bias or partiality, readers may want to consider whether these affiliations could potentially influence the authors' perspectives or conclusions.</w:t>
      </w:r>
    </w:p>
    <w:p>
      <w:pPr>
        <w:jc w:val="both"/>
      </w:pPr>
      <w:r>
        <w:rPr/>
        <w:t xml:space="preserve"/>
      </w:r>
    </w:p>
    <w:p>
      <w:pPr>
        <w:jc w:val="both"/>
      </w:pPr>
      <w:r>
        <w:rPr/>
        <w:t xml:space="preserve">In conclusion, while the article provides a useful overview of SERS-based LFIA designs, there are some potential biases and limitations that should be considered when interpreting its content. Readers may want to seek out additional sources of information to gain a more complete understanding of this topic.</w:t>
      </w:r>
    </w:p>
    <w:p>
      <w:pPr>
        <w:pStyle w:val="Heading1"/>
      </w:pPr>
      <w:bookmarkStart w:id="5" w:name="_Toc5"/>
      <w:r>
        <w:t>Topics for further research:</w:t>
      </w:r>
      <w:bookmarkEnd w:id="5"/>
    </w:p>
    <w:p>
      <w:pPr>
        <w:spacing w:after="0"/>
        <w:numPr>
          <w:ilvl w:val="0"/>
          <w:numId w:val="2"/>
        </w:numPr>
      </w:pPr>
      <w:r>
        <w:rPr/>
        <w:t xml:space="preserve">Safety concerns of using SERS tags in lateral flow immunoassays
</w:t>
      </w:r>
    </w:p>
    <w:p>
      <w:pPr>
        <w:spacing w:after="0"/>
        <w:numPr>
          <w:ilvl w:val="0"/>
          <w:numId w:val="2"/>
        </w:numPr>
      </w:pPr>
      <w:r>
        <w:rPr/>
        <w:t xml:space="preserve">Cost and complexity of incorporating SERS into LFIA designs
</w:t>
      </w:r>
    </w:p>
    <w:p>
      <w:pPr>
        <w:spacing w:after="0"/>
        <w:numPr>
          <w:ilvl w:val="0"/>
          <w:numId w:val="2"/>
        </w:numPr>
      </w:pPr>
      <w:r>
        <w:rPr/>
        <w:t xml:space="preserve">Types of labels used in SERS-based LFIA designs and their advantages/disadvantages
</w:t>
      </w:r>
    </w:p>
    <w:p>
      <w:pPr>
        <w:spacing w:after="0"/>
        <w:numPr>
          <w:ilvl w:val="0"/>
          <w:numId w:val="2"/>
        </w:numPr>
      </w:pPr>
      <w:r>
        <w:rPr/>
        <w:t xml:space="preserve">Signal processing algorithms for SERS-based LFIA readouts
</w:t>
      </w:r>
    </w:p>
    <w:p>
      <w:pPr>
        <w:spacing w:after="0"/>
        <w:numPr>
          <w:ilvl w:val="0"/>
          <w:numId w:val="2"/>
        </w:numPr>
      </w:pPr>
      <w:r>
        <w:rPr/>
        <w:t xml:space="preserve">Comparison of SERS-based LFIA designs with other immunoassay techniques
</w:t>
      </w:r>
    </w:p>
    <w:p>
      <w:pPr>
        <w:numPr>
          <w:ilvl w:val="0"/>
          <w:numId w:val="2"/>
        </w:numPr>
      </w:pPr>
      <w:r>
        <w:rPr/>
        <w:t xml:space="preserve">Applications of SERS tags beyond LFIA designs</w:t>
      </w:r>
    </w:p>
    <w:p>
      <w:pPr>
        <w:pStyle w:val="Heading1"/>
      </w:pPr>
      <w:bookmarkStart w:id="6" w:name="_Toc6"/>
      <w:r>
        <w:t>Report location:</w:t>
      </w:r>
      <w:bookmarkEnd w:id="6"/>
    </w:p>
    <w:p>
      <w:hyperlink r:id="rId8" w:history="1">
        <w:r>
          <w:rPr>
            <w:color w:val="2980b9"/>
            <w:u w:val="single"/>
          </w:rPr>
          <w:t xml:space="preserve">https://www.fullpicture.app/item/f4fb2a5175cd2ddf7e670ddb795e627b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EF9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b6c2e4f983de3e203062ea78e1ad9428" TargetMode="External"/><Relationship Id="rId8" Type="http://schemas.openxmlformats.org/officeDocument/2006/relationships/hyperlink" Target="https://www.fullpicture.app/item/f4fb2a5175cd2ddf7e670ddb795e62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2023-12-13T07:31:26+01:00</dcterms:created>
  <dcterms:modified xsi:type="dcterms:W3CDTF">2023-12-13T07:31:26+01:00</dcterms:modified>
</cp:coreProperties>
</file>

<file path=docProps/custom.xml><?xml version="1.0" encoding="utf-8"?>
<Properties xmlns="http://schemas.openxmlformats.org/officeDocument/2006/custom-properties" xmlns:vt="http://schemas.openxmlformats.org/officeDocument/2006/docPropsVTypes"/>
</file>