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LetterVis: a letter-space view of clinic letters | SpringerLink</w:t>
      </w:r>
      <w:br/>
      <w:hyperlink r:id="rId7" w:history="1">
        <w:r>
          <w:rPr>
            <w:color w:val="2980b9"/>
            <w:u w:val="single"/>
          </w:rPr>
          <w:t xml:space="preserve">https://link.springer.com/article/10.1007/s00371-021-02171-w</w:t>
        </w:r>
      </w:hyperlink>
    </w:p>
    <w:p>
      <w:pPr>
        <w:pStyle w:val="Heading1"/>
      </w:pPr>
      <w:bookmarkStart w:id="2" w:name="_Toc2"/>
      <w:r>
        <w:t>Article summary:</w:t>
      </w:r>
      <w:bookmarkEnd w:id="2"/>
    </w:p>
    <w:p>
      <w:pPr>
        <w:jc w:val="both"/>
      </w:pPr>
      <w:r>
        <w:rPr/>
        <w:t xml:space="preserve">1. Clinic letters in electronic health records (EHRs) contain valuable information for clinical research, but extracting critical information for analysis is time-consuming and error-prone due to the free-text format and different writing styles of clinicians.</w:t>
      </w:r>
    </w:p>
    <w:p>
      <w:pPr>
        <w:jc w:val="both"/>
      </w:pPr>
      <w:r>
        <w:rPr/>
        <w:t xml:space="preserve">2. Visual analytics (VA) and visualization have great potential to support clinical decision making and inform further research, but usability is an obstacle to further analysis of EHR data.</w:t>
      </w:r>
    </w:p>
    <w:p>
      <w:pPr>
        <w:jc w:val="both"/>
      </w:pPr>
      <w:r>
        <w:rPr/>
        <w:t xml:space="preserve">3. LetterVis is an interactive letter-space visualization tool that leverages natural language processing (NLP) techniques to support the exploration of unstructured clinical text in a structured manner, with customized visual designs to identify and verify patterns and outliers in a cohort of patients, dynamic analysis and comparison of antiepileptic drug (AED) co-prescriptions through multiple coordinated visual layouts, and replicable case studies demonstrating its ability to support hypothesis verification.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该文章主要介绍了一种名为LetterVis的交互式可视化工具，旨在帮助电子健康记录研究人员探索和分析临床信件中的抗癫痫药物联合处方。然而，该文章存在以下几个问题：</w:t>
      </w:r>
    </w:p>
    <w:p>
      <w:pPr>
        <w:jc w:val="both"/>
      </w:pPr>
      <w:r>
        <w:rPr/>
        <w:t xml:space="preserve"/>
      </w:r>
    </w:p>
    <w:p>
      <w:pPr>
        <w:jc w:val="both"/>
      </w:pPr>
      <w:r>
        <w:rPr/>
        <w:t xml:space="preserve">1. 偏见来源：文章没有提及任何可能的偏见来源，例如作者是否有与制造LetterVis相关的商业利益或其他潜在利益。</w:t>
      </w:r>
    </w:p>
    <w:p>
      <w:pPr>
        <w:jc w:val="both"/>
      </w:pPr>
      <w:r>
        <w:rPr/>
        <w:t xml:space="preserve"/>
      </w:r>
    </w:p>
    <w:p>
      <w:pPr>
        <w:jc w:val="both"/>
      </w:pPr>
      <w:r>
        <w:rPr/>
        <w:t xml:space="preserve">2. 片面报道：文章只关注了LetterVis的优点，并没有提到其局限性或缺陷。例如，它是否适用于所有类型的临床信件？它是否能够处理大规模数据集？</w:t>
      </w:r>
    </w:p>
    <w:p>
      <w:pPr>
        <w:jc w:val="both"/>
      </w:pPr>
      <w:r>
        <w:rPr/>
        <w:t xml:space="preserve"/>
      </w:r>
    </w:p>
    <w:p>
      <w:pPr>
        <w:jc w:val="both"/>
      </w:pPr>
      <w:r>
        <w:rPr/>
        <w:t xml:space="preserve">3. 无根据的主张：文章声称LetterVis可以有效地减少视觉混乱并支持定量和定性分析，但没有提供任何证据来支持这些主张。</w:t>
      </w:r>
    </w:p>
    <w:p>
      <w:pPr>
        <w:jc w:val="both"/>
      </w:pPr>
      <w:r>
        <w:rPr/>
        <w:t xml:space="preserve"/>
      </w:r>
    </w:p>
    <w:p>
      <w:pPr>
        <w:jc w:val="both"/>
      </w:pPr>
      <w:r>
        <w:rPr/>
        <w:t xml:space="preserve">4. 缺失考虑点：文章没有讨论LetterVis可能带来的风险或负面影响。例如，使用该工具是否会导致医生忽略重要信息或错误地诊断患者？</w:t>
      </w:r>
    </w:p>
    <w:p>
      <w:pPr>
        <w:jc w:val="both"/>
      </w:pPr>
      <w:r>
        <w:rPr/>
        <w:t xml:space="preserve"/>
      </w:r>
    </w:p>
    <w:p>
      <w:pPr>
        <w:jc w:val="both"/>
      </w:pPr>
      <w:r>
        <w:rPr/>
        <w:t xml:space="preserve">5. 主张缺失证据：文章声称LetterVis可以帮助研究人员发现模式和异常值，但没有提供任何实际案例或数据来支持这些主张。</w:t>
      </w:r>
    </w:p>
    <w:p>
      <w:pPr>
        <w:jc w:val="both"/>
      </w:pPr>
      <w:r>
        <w:rPr/>
        <w:t xml:space="preserve"/>
      </w:r>
    </w:p>
    <w:p>
      <w:pPr>
        <w:jc w:val="both"/>
      </w:pPr>
      <w:r>
        <w:rPr/>
        <w:t xml:space="preserve">6. 未探索反驳：文章没有探讨任何可能反驳其主张的观点或研究结果。</w:t>
      </w:r>
    </w:p>
    <w:p>
      <w:pPr>
        <w:jc w:val="both"/>
      </w:pPr>
      <w:r>
        <w:rPr/>
        <w:t xml:space="preserve"/>
      </w:r>
    </w:p>
    <w:p>
      <w:pPr>
        <w:jc w:val="both"/>
      </w:pPr>
      <w:r>
        <w:rPr/>
        <w:t xml:space="preserve">7. 宣传内容：尽管该文章是在学术期刊上发表的，但它似乎更像是一篇广告或推销文稿，试图向读者推销LetterVis这个产品。</w:t>
      </w:r>
    </w:p>
    <w:p>
      <w:pPr>
        <w:jc w:val="both"/>
      </w:pPr>
      <w:r>
        <w:rPr/>
        <w:t xml:space="preserve"/>
      </w:r>
    </w:p>
    <w:p>
      <w:pPr>
        <w:jc w:val="both"/>
      </w:pPr>
      <w:r>
        <w:rPr/>
        <w:t xml:space="preserve">综上所述，该文章存在多个问题，并且缺乏客观性和平衡性。读者应该保持警惕，并自行评估LetterVis是否适合他们的需求和目标。</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Limitations and drawbacks
</w:t>
      </w:r>
    </w:p>
    <w:p>
      <w:pPr>
        <w:spacing w:after="0"/>
        <w:numPr>
          <w:ilvl w:val="0"/>
          <w:numId w:val="2"/>
        </w:numPr>
      </w:pPr>
      <w:r>
        <w:rPr/>
        <w:t xml:space="preserve">Lack of evidence for claims
</w:t>
      </w:r>
    </w:p>
    <w:p>
      <w:pPr>
        <w:spacing w:after="0"/>
        <w:numPr>
          <w:ilvl w:val="0"/>
          <w:numId w:val="2"/>
        </w:numPr>
      </w:pPr>
      <w:r>
        <w:rPr/>
        <w:t xml:space="preserve">Neglected considerations and risks
</w:t>
      </w:r>
    </w:p>
    <w:p>
      <w:pPr>
        <w:spacing w:after="0"/>
        <w:numPr>
          <w:ilvl w:val="0"/>
          <w:numId w:val="2"/>
        </w:numPr>
      </w:pPr>
      <w:r>
        <w:rPr/>
        <w:t xml:space="preserve">Claims without supporting data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https://www.fullpicture.app/item/f4b802f1ee2748179e8a14f2f72115e7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69B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71-021-02171-w" TargetMode="External"/><Relationship Id="rId8" Type="http://schemas.openxmlformats.org/officeDocument/2006/relationships/hyperlink" Target="https://www.fullpicture.app/item/f4b802f1ee2748179e8a14f2f7211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2023-12-28T17:29:07+01:00</dcterms:created>
  <dcterms:modified xsi:type="dcterms:W3CDTF">2023-12-28T17:29:07+01:00</dcterms:modified>
</cp:coreProperties>
</file>

<file path=docProps/custom.xml><?xml version="1.0" encoding="utf-8"?>
<Properties xmlns="http://schemas.openxmlformats.org/officeDocument/2006/custom-properties" xmlns:vt="http://schemas.openxmlformats.org/officeDocument/2006/docPropsVTypes"/>
</file>