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of Match Outcomes with Multivariate Statistical Methods for the Group Stage in the UEFA Champions League</w:t>
      </w:r>
      <w:br/>
      <w:hyperlink r:id="rId7" w:history="1">
        <w:r>
          <w:rPr>
            <w:color w:val="2980b9"/>
            <w:u w:val="single"/>
          </w:rPr>
          <w:t xml:space="preserve">https://sciendo.com/article/10.2478/hukin-2021-0072</w:t>
        </w:r>
      </w:hyperlink>
    </w:p>
    <w:p>
      <w:pPr>
        <w:pStyle w:val="Heading1"/>
      </w:pPr>
      <w:bookmarkStart w:id="2" w:name="_Toc2"/>
      <w:r>
        <w:t>Article summary:</w:t>
      </w:r>
      <w:bookmarkEnd w:id="2"/>
    </w:p>
    <w:p>
      <w:pPr>
        <w:jc w:val="both"/>
      </w:pPr>
      <w:r>
        <w:rPr/>
        <w:t xml:space="preserve">1. 本研究旨在分析足球比赛的胜利、平局和失败结果与情境变量和表现指标之间的关系。</w:t>
      </w:r>
    </w:p>
    <w:p>
      <w:pPr>
        <w:jc w:val="both"/>
      </w:pPr>
      <w:r>
        <w:rPr/>
        <w:t xml:space="preserve">2. 研究使用了欧洲冠军联赛2010/2011至2019/2020赛季小组赛的数据，并采用一元方差分析、K均值聚类、多维缩放和决策树分析等统计方法。</w:t>
      </w:r>
    </w:p>
    <w:p>
      <w:pPr>
        <w:jc w:val="both"/>
      </w:pPr>
      <w:r>
        <w:rPr/>
        <w:t xml:space="preserve">3. 结果表明，不同对手质量下的表现指标会影响比赛结果，而某些表现指标如先进球和射门命中率则可以提高获胜机会。这些发现有助于教练们根据对手质量、情境变量和表现指标制定不同的战略。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通过多元统计方法预测欧洲冠军联赛小组赛中足球比赛的胜负结果。文章提供了一些有用的信息，例如影响比赛结果的表现指标和对手质量等因素。然而，该文章存在一些潜在偏见和不足之处。</w:t>
      </w:r>
    </w:p>
    <w:p>
      <w:pPr>
        <w:jc w:val="both"/>
      </w:pPr>
      <w:r>
        <w:rPr/>
        <w:t xml:space="preserve"/>
      </w:r>
    </w:p>
    <w:p>
      <w:pPr>
        <w:jc w:val="both"/>
      </w:pPr>
      <w:r>
        <w:rPr/>
        <w:t xml:space="preserve">首先，该文章没有考虑到可能存在的风险因素。例如，球员受伤或被罚下场等情况可能会影响比赛结果。此外，该文章没有平等地呈现双方，只关注了主队和客队之间的差异，并未考虑其他因素如天气、裁判员、球场状况等。</w:t>
      </w:r>
    </w:p>
    <w:p>
      <w:pPr>
        <w:jc w:val="both"/>
      </w:pPr>
      <w:r>
        <w:rPr/>
        <w:t xml:space="preserve"/>
      </w:r>
    </w:p>
    <w:p>
      <w:pPr>
        <w:jc w:val="both"/>
      </w:pPr>
      <w:r>
        <w:rPr/>
        <w:t xml:space="preserve">其次，该文章提出了一些片面的主张，并缺乏充分证据支持。例如，在讨论影响比赛结果的表现指标时，作者只关注了得分第一和射门命中率等因素，并未考虑其他重要指标如传球成功率、控球时间等。</w:t>
      </w:r>
    </w:p>
    <w:p>
      <w:pPr>
        <w:jc w:val="both"/>
      </w:pPr>
      <w:r>
        <w:rPr/>
        <w:t xml:space="preserve"/>
      </w:r>
    </w:p>
    <w:p>
      <w:pPr>
        <w:jc w:val="both"/>
      </w:pPr>
      <w:r>
        <w:rPr/>
        <w:t xml:space="preserve">此外，该文章也存在着宣传内容和偏袒问题。作者强调了使用多元统计方法可以帮助教练制定不同策略来应对对手质量、情境变量和表现指标等因素。然而，在实际应用中，这些策略可能并不总是有效或可行。</w:t>
      </w:r>
    </w:p>
    <w:p>
      <w:pPr>
        <w:jc w:val="both"/>
      </w:pPr>
      <w:r>
        <w:rPr/>
        <w:t xml:space="preserve"/>
      </w:r>
    </w:p>
    <w:p>
      <w:pPr>
        <w:jc w:val="both"/>
      </w:pPr>
      <w:r>
        <w:rPr/>
        <w:t xml:space="preserve">最后，该文章还存在着未探索的反驳问题。作者没有考虑到其他可能解释比赛结果的因素，如运气、心理状态等。</w:t>
      </w:r>
    </w:p>
    <w:p>
      <w:pPr>
        <w:jc w:val="both"/>
      </w:pPr>
      <w:r>
        <w:rPr/>
        <w:t xml:space="preserve"/>
      </w:r>
    </w:p>
    <w:p>
      <w:pPr>
        <w:jc w:val="both"/>
      </w:pPr>
      <w:r>
        <w:rPr/>
        <w:t xml:space="preserve">综上所述，尽管该文章提供了一些有用信息，但仍存在着潜在偏见、片面报道、无根据主张、缺失考虑点以及宣传内容和偏袒问题等不足之处。为了更全面地评估足球比赛结果预测模型的有效性和可靠性，需要进一步深入研究和探讨。</w:t>
      </w:r>
    </w:p>
    <w:p>
      <w:pPr>
        <w:pStyle w:val="Heading1"/>
      </w:pPr>
      <w:bookmarkStart w:id="5" w:name="_Toc5"/>
      <w:r>
        <w:t>Topics for further research:</w:t>
      </w:r>
      <w:bookmarkEnd w:id="5"/>
    </w:p>
    <w:p>
      <w:pPr>
        <w:spacing w:after="0"/>
        <w:numPr>
          <w:ilvl w:val="0"/>
          <w:numId w:val="2"/>
        </w:numPr>
      </w:pPr>
      <w:r>
        <w:rPr/>
        <w:t xml:space="preserve">Risk factors in football matches
</w:t>
      </w:r>
    </w:p>
    <w:p>
      <w:pPr>
        <w:spacing w:after="0"/>
        <w:numPr>
          <w:ilvl w:val="0"/>
          <w:numId w:val="2"/>
        </w:numPr>
      </w:pPr>
      <w:r>
        <w:rPr/>
        <w:t xml:space="preserve">Equal representation of both teams in analysis
</w:t>
      </w:r>
    </w:p>
    <w:p>
      <w:pPr>
        <w:spacing w:after="0"/>
        <w:numPr>
          <w:ilvl w:val="0"/>
          <w:numId w:val="2"/>
        </w:numPr>
      </w:pPr>
      <w:r>
        <w:rPr/>
        <w:t xml:space="preserve">Importance of other performance indicators in predicting match outcomes
</w:t>
      </w:r>
    </w:p>
    <w:p>
      <w:pPr>
        <w:spacing w:after="0"/>
        <w:numPr>
          <w:ilvl w:val="0"/>
          <w:numId w:val="2"/>
        </w:numPr>
      </w:pPr>
      <w:r>
        <w:rPr/>
        <w:t xml:space="preserve">Effectiveness and feasibility of strategies based on statistical analysis
</w:t>
      </w:r>
    </w:p>
    <w:p>
      <w:pPr>
        <w:spacing w:after="0"/>
        <w:numPr>
          <w:ilvl w:val="0"/>
          <w:numId w:val="2"/>
        </w:numPr>
      </w:pPr>
      <w:r>
        <w:rPr/>
        <w:t xml:space="preserve">Unexplored factors that may explain match results
</w:t>
      </w:r>
    </w:p>
    <w:p>
      <w:pPr>
        <w:numPr>
          <w:ilvl w:val="0"/>
          <w:numId w:val="2"/>
        </w:numPr>
      </w:pPr>
      <w:r>
        <w:rPr/>
        <w:t xml:space="preserve">Further research needed to evaluate effectiveness and reliability of prediction models.</w:t>
      </w:r>
    </w:p>
    <w:p>
      <w:pPr>
        <w:pStyle w:val="Heading1"/>
      </w:pPr>
      <w:bookmarkStart w:id="6" w:name="_Toc6"/>
      <w:r>
        <w:t>Report location:</w:t>
      </w:r>
      <w:bookmarkEnd w:id="6"/>
    </w:p>
    <w:p>
      <w:hyperlink r:id="rId8" w:history="1">
        <w:r>
          <w:rPr>
            <w:color w:val="2980b9"/>
            <w:u w:val="single"/>
          </w:rPr>
          <w:t xml:space="preserve">https://www.fullpicture.app/item/f498026280f3d572bfd7941dbc70c40b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8FC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endo.com/article/10.2478/hukin-2021-0072" TargetMode="External"/><Relationship Id="rId8" Type="http://schemas.openxmlformats.org/officeDocument/2006/relationships/hyperlink" Target="https://www.fullpicture.app/item/f498026280f3d572bfd7941dbc70c4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2023-03-16T08:42:25+01:00</dcterms:created>
  <dcterms:modified xsi:type="dcterms:W3CDTF">2023-03-16T08:42:25+01:00</dcterms:modified>
</cp:coreProperties>
</file>

<file path=docProps/custom.xml><?xml version="1.0" encoding="utf-8"?>
<Properties xmlns="http://schemas.openxmlformats.org/officeDocument/2006/custom-properties" xmlns:vt="http://schemas.openxmlformats.org/officeDocument/2006/docPropsVTypes"/>
</file>