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Smart tool path generation for 5-axis ball-end milling of sculptured surfaces using process models - ScienceDirect</w:t>
      </w:r>
      <w:br/>
      <w:hyperlink r:id="rId7" w:history="1">
        <w:r>
          <w:rPr>
            <w:color w:val="2980b9"/>
            <w:u w:val="single"/>
          </w:rPr>
          <w:t xml:space="preserve">https://www.sciencedirect.com/science/article/pii/S0736584518301819</w:t>
        </w:r>
      </w:hyperlink>
    </w:p>
    <w:p>
      <w:pPr>
        <w:pStyle w:val="Heading1"/>
      </w:pPr>
      <w:bookmarkStart w:id="2" w:name="_Toc2"/>
      <w:r>
        <w:t>Article summary:</w:t>
      </w:r>
      <w:bookmarkEnd w:id="2"/>
    </w:p>
    <w:p>
      <w:pPr>
        <w:jc w:val="both"/>
      </w:pPr>
      <w:r>
        <w:rPr/>
        <w:t xml:space="preserve">1. 5-axis milling is necessary for sculptured surface machining (SSM) in various industries, and efficient tool path generation is crucial for reducing total cycle time.</w:t>
      </w:r>
    </w:p>
    <w:p>
      <w:pPr>
        <w:jc w:val="both"/>
      </w:pPr>
      <w:r>
        <w:rPr/>
        <w:t xml:space="preserve">2. Existing tool path generation algorithms only consider the geometry of the cutting tool and workpiece, ignoring physics of metal cutting. Integration of process models with CAM systems can improve parameter selection and tool path planning.</w:t>
      </w:r>
    </w:p>
    <w:p>
      <w:pPr>
        <w:jc w:val="both"/>
      </w:pPr>
      <w:r>
        <w:rPr/>
        <w:t xml:space="preserve">3. Process models have been developed to simulate cutting forces and deflection in milling processes, leading to improved accuracy and performance. They can also be used to predict chatter-free cutting conditions and optimize feed rate scheduling.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在雕刻表面加工中使用智能工具路径生成的方法，以及如何将过程模型与CAM系统集成来选择参数和规划工具路径。文章提到了一些相关研究，包括对铣削过程进行建模和仿真，以及利用这些模型来优化加工条件和减少加工时间。</w:t>
      </w:r>
    </w:p>
    <w:p>
      <w:pPr>
        <w:jc w:val="both"/>
      </w:pPr>
      <w:r>
        <w:rPr/>
        <w:t xml:space="preserve"/>
      </w:r>
    </w:p>
    <w:p>
      <w:pPr>
        <w:jc w:val="both"/>
      </w:pPr>
      <w:r>
        <w:rPr/>
        <w:t xml:space="preserve">然而，该文章存在一些潜在的偏见和不足之处。首先，它没有探讨可能存在的风险或负面影响。例如，在使用智能工具路径生成时，可能会出现误差或机器故障等问题，这可能会导致产品质量下降或生产延误。其次，该文章没有平等地呈现双方的观点。它只介绍了一些支持使用过程模型和智能工具路径生成的研究，并没有探讨反对意见或其他可能的解决方案。</w:t>
      </w:r>
    </w:p>
    <w:p>
      <w:pPr>
        <w:jc w:val="both"/>
      </w:pPr>
      <w:r>
        <w:rPr/>
        <w:t xml:space="preserve"/>
      </w:r>
    </w:p>
    <w:p>
      <w:pPr>
        <w:jc w:val="both"/>
      </w:pPr>
      <w:r>
        <w:rPr/>
        <w:t xml:space="preserve">此外，该文章也存在一些片面报道和缺失考虑点。例如，在讨论铣削过程建模时，它只涉及到球头铣刀的建模，并没有提到其他类型的刀具或加工方式。此外，在讨论智能工具路径生成时，它只关注了减少总周期时间的优势，并没有考虑其他因素如成本、资源利用率等。</w:t>
      </w:r>
    </w:p>
    <w:p>
      <w:pPr>
        <w:jc w:val="both"/>
      </w:pPr>
      <w:r>
        <w:rPr/>
        <w:t xml:space="preserve"/>
      </w:r>
    </w:p>
    <w:p>
      <w:pPr>
        <w:jc w:val="both"/>
      </w:pPr>
      <w:r>
        <w:rPr/>
        <w:t xml:space="preserve">最后，该文章提出了一些主张，但缺乏证据支持。例如，在讨论使用过程模型来预测无颤振切削条件时，它没有提供任何实验数据或案例研究来支持这一主张。因此，读者需要对该文章中的观点进行更深入的思考和评估。</w:t>
      </w:r>
    </w:p>
    <w:p>
      <w:pPr>
        <w:pStyle w:val="Heading1"/>
      </w:pPr>
      <w:bookmarkStart w:id="5" w:name="_Toc5"/>
      <w:r>
        <w:t>Topics for further research:</w:t>
      </w:r>
      <w:bookmarkEnd w:id="5"/>
    </w:p>
    <w:p>
      <w:pPr>
        <w:spacing w:after="0"/>
        <w:numPr>
          <w:ilvl w:val="0"/>
          <w:numId w:val="2"/>
        </w:numPr>
      </w:pPr>
      <w:r>
        <w:rPr/>
        <w:t xml:space="preserve">Risks and potential negative impacts of using intelligent tool path generation
</w:t>
      </w:r>
    </w:p>
    <w:p>
      <w:pPr>
        <w:spacing w:after="0"/>
        <w:numPr>
          <w:ilvl w:val="0"/>
          <w:numId w:val="2"/>
        </w:numPr>
      </w:pPr>
      <w:r>
        <w:rPr/>
        <w:t xml:space="preserve">Opposing viewpoints and alternative solutions to using process models and intelligent tool path generation
</w:t>
      </w:r>
    </w:p>
    <w:p>
      <w:pPr>
        <w:spacing w:after="0"/>
        <w:numPr>
          <w:ilvl w:val="0"/>
          <w:numId w:val="2"/>
        </w:numPr>
      </w:pPr>
      <w:r>
        <w:rPr/>
        <w:t xml:space="preserve">Limitations and biases in the article's coverage of milling process modeling and intelligent tool path generation
</w:t>
      </w:r>
    </w:p>
    <w:p>
      <w:pPr>
        <w:spacing w:after="0"/>
        <w:numPr>
          <w:ilvl w:val="0"/>
          <w:numId w:val="2"/>
        </w:numPr>
      </w:pPr>
      <w:r>
        <w:rPr/>
        <w:t xml:space="preserve">Other types of cutting tools and machining methods not discussed in the article
</w:t>
      </w:r>
    </w:p>
    <w:p>
      <w:pPr>
        <w:spacing w:after="0"/>
        <w:numPr>
          <w:ilvl w:val="0"/>
          <w:numId w:val="2"/>
        </w:numPr>
      </w:pPr>
      <w:r>
        <w:rPr/>
        <w:t xml:space="preserve">Factors beyond reducing total cycle time to consider in intelligent tool path generation
</w:t>
      </w:r>
    </w:p>
    <w:p>
      <w:pPr>
        <w:numPr>
          <w:ilvl w:val="0"/>
          <w:numId w:val="2"/>
        </w:numPr>
      </w:pPr>
      <w:r>
        <w:rPr/>
        <w:t xml:space="preserve">Lack of evidence to support claims made in the article about using process models to predict chatter-free cutting conditions</w:t>
      </w:r>
    </w:p>
    <w:p>
      <w:pPr>
        <w:pStyle w:val="Heading1"/>
      </w:pPr>
      <w:bookmarkStart w:id="6" w:name="_Toc6"/>
      <w:r>
        <w:t>Report location:</w:t>
      </w:r>
      <w:bookmarkEnd w:id="6"/>
    </w:p>
    <w:p>
      <w:hyperlink r:id="rId8" w:history="1">
        <w:r>
          <w:rPr>
            <w:color w:val="2980b9"/>
            <w:u w:val="single"/>
          </w:rPr>
          <w:t xml:space="preserve">https://www.fullpicture.app/item/f47da348535fd25e075044202ae76979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2C3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6584518301819" TargetMode="External"/><Relationship Id="rId8" Type="http://schemas.openxmlformats.org/officeDocument/2006/relationships/hyperlink" Target="https://www.fullpicture.app/item/f47da348535fd25e075044202ae769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2023-04-01T19:00:45+02:00</dcterms:created>
  <dcterms:modified xsi:type="dcterms:W3CDTF">2023-04-01T19:00:45+02:00</dcterms:modified>
</cp:coreProperties>
</file>

<file path=docProps/custom.xml><?xml version="1.0" encoding="utf-8"?>
<Properties xmlns="http://schemas.openxmlformats.org/officeDocument/2006/custom-properties" xmlns:vt="http://schemas.openxmlformats.org/officeDocument/2006/docPropsVTypes"/>
</file>