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Monsanto meets its match as Hindu nationalists assert power in India</w:t>
      </w:r>
      <w:br/>
      <w:hyperlink r:id="rId7" w:history="1">
        <w:r>
          <w:rPr>
            <w:color w:val="2980b9"/>
            <w:u w:val="single"/>
          </w:rPr>
          <w:t xml:space="preserve">https://www.reuters.com/investigates/special-report/monsanto-india/</w:t>
        </w:r>
      </w:hyperlink>
    </w:p>
    <w:p>
      <w:pPr>
        <w:pStyle w:val="Heading1"/>
      </w:pPr>
      <w:bookmarkStart w:id="2" w:name="_Toc2"/>
      <w:r>
        <w:t>Article summary:</w:t>
      </w:r>
      <w:bookmarkEnd w:id="2"/>
    </w:p>
    <w:p>
      <w:pPr>
        <w:jc w:val="both"/>
      </w:pPr>
      <w:r>
        <w:rPr/>
        <w:t xml:space="preserve">1. A little-known cotton seed company in India has challenged Monsanto, the world's largest seed company, with the help of a right-wing Hindu group.</w:t>
      </w:r>
    </w:p>
    <w:p>
      <w:pPr>
        <w:jc w:val="both"/>
      </w:pPr>
      <w:r>
        <w:rPr/>
        <w:t xml:space="preserve">2. The dispute between the two companies threatens to disrupt India's $1.8 billion-a-year seed industry and could damage India's cotton-growing sector.</w:t>
      </w:r>
    </w:p>
    <w:p>
      <w:pPr>
        <w:jc w:val="both"/>
      </w:pPr>
      <w:r>
        <w:rPr/>
        <w:t xml:space="preserve">3. The rise of Prime Minister Narendra Modi and Hindu nationalist groups in India has led to a shift in power against foreign multinationals like Monsanto.</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"Monsanto meets its match as Hindu nationalists assert power in India" discusses the dispute between a little-known cotton seed company and Monsanto, which threatens to disrupt India's cotton industry. The article suggests that the rise of Hindu nationalist groups in India, who are suspicious of foreign influence and multinationals like Monsanto, has played a role in this dispute.</w:t>
      </w:r>
    </w:p>
    <w:p>
      <w:pPr>
        <w:jc w:val="both"/>
      </w:pPr>
      <w:r>
        <w:rPr/>
        <w:t xml:space="preserve"/>
      </w:r>
    </w:p>
    <w:p>
      <w:pPr>
        <w:jc w:val="both"/>
      </w:pPr>
      <w:r>
        <w:rPr/>
        <w:t xml:space="preserve">One potential bias in the article is its focus on the Hindu nationalist groups and their influence on the Indian government. While it is true that these groups have gained power in recent years, it is important to consider other factors that may be contributing to the dispute between the cotton seed company and Monsanto. For example, issues related to intellectual property rights and pricing could also be significant factors.</w:t>
      </w:r>
    </w:p>
    <w:p>
      <w:pPr>
        <w:jc w:val="both"/>
      </w:pPr>
      <w:r>
        <w:rPr/>
        <w:t xml:space="preserve"/>
      </w:r>
    </w:p>
    <w:p>
      <w:pPr>
        <w:jc w:val="both"/>
      </w:pPr>
      <w:r>
        <w:rPr/>
        <w:t xml:space="preserve">The article also presents one side of the story by primarily focusing on the perspective of the cotton seed company and the Hindu nationalist groups. It does not provide much insight into Monsanto's position or any counterarguments they may have. This one-sided reporting limits a comprehensive understanding of the issue.</w:t>
      </w:r>
    </w:p>
    <w:p>
      <w:pPr>
        <w:jc w:val="both"/>
      </w:pPr>
      <w:r>
        <w:rPr/>
        <w:t xml:space="preserve"/>
      </w:r>
    </w:p>
    <w:p>
      <w:pPr>
        <w:jc w:val="both"/>
      </w:pPr>
      <w:r>
        <w:rPr/>
        <w:t xml:space="preserve">Additionally, there are unsupported claims made throughout the article. For example, it states that if another company does not step into the breach left by Monsanto, it could damage India's cotton-growing sector. However, no evidence or analysis is provided to support this claim.</w:t>
      </w:r>
    </w:p>
    <w:p>
      <w:pPr>
        <w:jc w:val="both"/>
      </w:pPr>
      <w:r>
        <w:rPr/>
        <w:t xml:space="preserve"/>
      </w:r>
    </w:p>
    <w:p>
      <w:pPr>
        <w:jc w:val="both"/>
      </w:pPr>
      <w:r>
        <w:rPr/>
        <w:t xml:space="preserve">There are also missing points of consideration in the article. For instance, it does not explore potential economic impacts or consequences for farmers if Monsanto were to leave the Indian market. It also does not discuss any potential benefits or drawbacks of genetically modified cotton seeds.</w:t>
      </w:r>
    </w:p>
    <w:p>
      <w:pPr>
        <w:jc w:val="both"/>
      </w:pPr>
      <w:r>
        <w:rPr/>
        <w:t xml:space="preserve"/>
      </w:r>
    </w:p>
    <w:p>
      <w:pPr>
        <w:jc w:val="both"/>
      </w:pPr>
      <w:r>
        <w:rPr/>
        <w:t xml:space="preserve">Furthermore, there is promotional content present in the article when it mentions that Bayer AG is backing Monsanto in this dispute. This information seems unnecessary and adds little value to understanding the issue at hand.</w:t>
      </w:r>
    </w:p>
    <w:p>
      <w:pPr>
        <w:jc w:val="both"/>
      </w:pPr>
      <w:r>
        <w:rPr/>
        <w:t xml:space="preserve"/>
      </w:r>
    </w:p>
    <w:p>
      <w:pPr>
        <w:jc w:val="both"/>
      </w:pPr>
      <w:r>
        <w:rPr/>
        <w:t xml:space="preserve">Overall, while this article provides some insights into the dispute between a cotton seed company and Monsanto in India, it falls short in providing a balanced analysis of all perspectives involved. It lacks evidence for some of its claims, overlooks important considerations, and presents a biased view of the situation.</w:t>
      </w:r>
    </w:p>
    <w:p>
      <w:pPr>
        <w:pStyle w:val="Heading1"/>
      </w:pPr>
      <w:bookmarkStart w:id="5" w:name="_Toc5"/>
      <w:r>
        <w:t>Topics for further research:</w:t>
      </w:r>
      <w:bookmarkEnd w:id="5"/>
    </w:p>
    <w:p>
      <w:pPr>
        <w:spacing w:after="0"/>
        <w:numPr>
          <w:ilvl w:val="0"/>
          <w:numId w:val="2"/>
        </w:numPr>
      </w:pPr>
      <w:r>
        <w:rPr/>
        <w:t xml:space="preserve">Economic impacts of Monsanto leaving the Indian cotton market
</w:t>
      </w:r>
    </w:p>
    <w:p>
      <w:pPr>
        <w:spacing w:after="0"/>
        <w:numPr>
          <w:ilvl w:val="0"/>
          <w:numId w:val="2"/>
        </w:numPr>
      </w:pPr>
      <w:r>
        <w:rPr/>
        <w:t xml:space="preserve">Benefits and drawbacks of genetically modified cotton seeds
</w:t>
      </w:r>
    </w:p>
    <w:p>
      <w:pPr>
        <w:spacing w:after="0"/>
        <w:numPr>
          <w:ilvl w:val="0"/>
          <w:numId w:val="2"/>
        </w:numPr>
      </w:pPr>
      <w:r>
        <w:rPr/>
        <w:t xml:space="preserve">Monsanto's position in the dispute with the cotton seed company
</w:t>
      </w:r>
    </w:p>
    <w:p>
      <w:pPr>
        <w:spacing w:after="0"/>
        <w:numPr>
          <w:ilvl w:val="0"/>
          <w:numId w:val="2"/>
        </w:numPr>
      </w:pPr>
      <w:r>
        <w:rPr/>
        <w:t xml:space="preserve">Counterarguments to the claims made by the cotton seed company and Hindu nationalist groups
</w:t>
      </w:r>
    </w:p>
    <w:p>
      <w:pPr>
        <w:spacing w:after="0"/>
        <w:numPr>
          <w:ilvl w:val="0"/>
          <w:numId w:val="2"/>
        </w:numPr>
      </w:pPr>
      <w:r>
        <w:rPr/>
        <w:t xml:space="preserve">Intellectual property rights issues in the cotton industry in India
</w:t>
      </w:r>
    </w:p>
    <w:p>
      <w:pPr>
        <w:numPr>
          <w:ilvl w:val="0"/>
          <w:numId w:val="2"/>
        </w:numPr>
      </w:pPr>
      <w:r>
        <w:rPr/>
        <w:t xml:space="preserve">Pricing factors affecting the dispute between the cotton seed company and Monsanto</w:t>
      </w:r>
    </w:p>
    <w:p>
      <w:pPr>
        <w:pStyle w:val="Heading1"/>
      </w:pPr>
      <w:bookmarkStart w:id="6" w:name="_Toc6"/>
      <w:r>
        <w:t>Report location:</w:t>
      </w:r>
      <w:bookmarkEnd w:id="6"/>
    </w:p>
    <w:p>
      <w:hyperlink r:id="rId8" w:history="1">
        <w:r>
          <w:rPr>
            <w:color w:val="2980b9"/>
            <w:u w:val="single"/>
          </w:rPr>
          <w:t xml:space="preserve">https://www.fullpicture.app/item/f4317aadb824609cad4c3adc89f3f069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D5201A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euters.com/investigates/special-report/monsanto-india/" TargetMode="External"/><Relationship Id="rId8" Type="http://schemas.openxmlformats.org/officeDocument/2006/relationships/hyperlink" Target="https://www.fullpicture.app/item/f4317aadb824609cad4c3adc89f3f06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2024-03-10T18:35:38+01:00</dcterms:created>
  <dcterms:modified xsi:type="dcterms:W3CDTF">2024-03-10T18:35:38+01:00</dcterms:modified>
</cp:coreProperties>
</file>

<file path=docProps/custom.xml><?xml version="1.0" encoding="utf-8"?>
<Properties xmlns="http://schemas.openxmlformats.org/officeDocument/2006/custom-properties" xmlns:vt="http://schemas.openxmlformats.org/officeDocument/2006/docPropsVTypes"/>
</file>