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PVNAS: 3D Neural Architecture Search With Point-Voxel Convolution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https://ieeexplore.ieee.org/abstract/document/9527118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3D deep learning has wide applications in AR/VR headsets and LiDAR perception for autonomous driving systems.</w:t>
      </w:r>
    </w:p>
    <w:p>
      <w:pPr>
        <w:jc w:val="both"/>
      </w:pPr>
      <w:r>
        <w:rPr/>
        <w:t xml:space="preserve">2. Real-world applications require high accuracy and low latency, which necessitates efficient and effective 3D neural network models.</w:t>
      </w:r>
    </w:p>
    <w:p>
      <w:pPr>
        <w:jc w:val="both"/>
      </w:pPr>
      <w:r>
        <w:rPr/>
        <w:t xml:space="preserve">3. Computational resources on devices are constrained by form factor and heat dissipation, making it crucial to design models with limited hardware resources.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摘录，很难对其进行详细的批判性分析。因为只有一个段落的内容，并且没有提供足够的信息来评估文章中可能存在的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要进行批判性分析，需要更多关于研究方法、数据来源和结果等方面的信息。此外，还需要对作者或团队背景和动机进行评估，以确定是否存在潜在偏见或利益冲突。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基于目前提供的信息，我们无法得出关于该文章潜在问题或优点的结论。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研究方法和数据来源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结果和发现
</w:t>
      </w:r>
    </w:p>
    <w:p>
      <w:pPr>
        <w:spacing w:after="0"/>
        <w:numPr>
          <w:ilvl w:val="0"/>
          <w:numId w:val="2"/>
        </w:numPr>
      </w:pPr>
      <w:r>
        <w:rPr/>
        <w:t xml:space="preserve">作者或团队背景和动机
</w:t>
      </w:r>
    </w:p>
    <w:p>
      <w:pPr>
        <w:spacing w:after="0"/>
        <w:numPr>
          <w:ilvl w:val="0"/>
          <w:numId w:val="2"/>
        </w:numPr>
      </w:pPr>
      <w:r>
        <w:rPr/>
        <w:t xml:space="preserve">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缺失的考虑点或证据
</w:t>
      </w:r>
    </w:p>
    <w:p>
      <w:pPr>
        <w:numPr>
          <w:ilvl w:val="0"/>
          <w:numId w:val="2"/>
        </w:numPr>
      </w:pPr>
      <w:r>
        <w:rPr/>
        <w:t xml:space="preserve">反驳或其他观点
通过对这些关键短语进行搜索，用户可以找到更多相关信息，以便进行更全面的批判性分析。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https://www.fullpicture.app/item/f3c142fa448f20868684a20cc6cc4018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56F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527118" TargetMode="External"/><Relationship Id="rId8" Type="http://schemas.openxmlformats.org/officeDocument/2006/relationships/hyperlink" Target="https://www.fullpicture.app/item/f3c142fa448f20868684a20cc6cc40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2024-01-11T15:55:27+01:00</dcterms:created>
  <dcterms:modified xsi:type="dcterms:W3CDTF">2024-01-11T15:55:27+01:00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