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North Tampa Behavioral Health is cashing in on Florida’s Baker Act | Investigations | Tampa Bay Times</w:t>
      </w:r>
      <w:br/>
      <w:hyperlink r:id="rId7" w:history="1">
        <w:r>
          <w:rPr>
            <w:color w:val="2980b9"/>
            <w:u w:val="single"/>
          </w:rPr>
          <w:t xml:space="preserve">https://projects.tampabay.com/projects/2019/investigations/north-tampa-behavioral-health/</w:t>
        </w:r>
      </w:hyperlink>
    </w:p>
    <w:p>
      <w:pPr>
        <w:pStyle w:val="Heading1"/>
      </w:pPr>
      <w:bookmarkStart w:id="2" w:name="_Toc2"/>
      <w:r>
        <w:t>Article summary:</w:t>
      </w:r>
      <w:bookmarkEnd w:id="2"/>
    </w:p>
    <w:p>
      <w:pPr>
        <w:jc w:val="both"/>
      </w:pPr>
      <w:r>
        <w:rPr/>
        <w:t xml:space="preserve">1. North Tampa Behavioral Health in Florida is making millions of dollars by exploiting patients held under the state's mental health law, known as the Baker Act.</w:t>
      </w:r>
    </w:p>
    <w:p>
      <w:pPr>
        <w:jc w:val="both"/>
      </w:pPr>
      <w:r>
        <w:rPr/>
        <w:t xml:space="preserve">2. The hospital uses loopholes in the statute to hold patients longer than allowed, running up their bills while they are unable to fight back.</w:t>
      </w:r>
    </w:p>
    <w:p>
      <w:pPr>
        <w:jc w:val="both"/>
      </w:pPr>
      <w:r>
        <w:rPr/>
        <w:t xml:space="preserve">3. Patients have reported receiving little psychiatric treatment and being subjected to unsafe conditions, while the hospital charges up to $1,500 per night for their stay.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"North Tampa Behavioral Health is cashing in on Florida’s Baker Act" published by the Tampa Bay Times raises serious concerns about the practices of North Tampa Behavioral Health, a psychiatric hospital in Pasco County, Florida. The article alleges that the hospital is exploiting patients held under Florida's mental health law, known as the Baker Act, to make huge profits.</w:t>
      </w:r>
    </w:p>
    <w:p>
      <w:pPr>
        <w:jc w:val="both"/>
      </w:pPr>
      <w:r>
        <w:rPr/>
        <w:t xml:space="preserve"/>
      </w:r>
    </w:p>
    <w:p>
      <w:pPr>
        <w:jc w:val="both"/>
      </w:pPr>
      <w:r>
        <w:rPr/>
        <w:t xml:space="preserve">The article presents several accounts from patients and their families who claim that they were held against their will at North Tampa Behavioral Health after the initial 72-hour evaluation period. It suggests that the hospital uses loopholes in the law to extend patients' stays and run up their bills. The article also highlights instances where patients did not receive proper psychiatric treatment and were subjected to unsafe conditions.</w:t>
      </w:r>
    </w:p>
    <w:p>
      <w:pPr>
        <w:jc w:val="both"/>
      </w:pPr>
      <w:r>
        <w:rPr/>
        <w:t xml:space="preserve"/>
      </w:r>
    </w:p>
    <w:p>
      <w:pPr>
        <w:jc w:val="both"/>
      </w:pPr>
      <w:r>
        <w:rPr/>
        <w:t xml:space="preserve">While these allegations are concerning, it is important to critically analyze the article for potential biases and unsupported claims. The article heavily relies on anecdotal evidence from a small number of patients and their families, which may not be representative of all experiences at North Tampa Behavioral Health. Additionally, there is limited exploration of counterarguments or perspectives from the hospital itself.</w:t>
      </w:r>
    </w:p>
    <w:p>
      <w:pPr>
        <w:jc w:val="both"/>
      </w:pPr>
      <w:r>
        <w:rPr/>
        <w:t xml:space="preserve"/>
      </w:r>
    </w:p>
    <w:p>
      <w:pPr>
        <w:jc w:val="both"/>
      </w:pPr>
      <w:r>
        <w:rPr/>
        <w:t xml:space="preserve">The article also lacks comprehensive data or evidence to support its claims about the hospital's financial practices. While it mentions that North Tampa Behavioral Health made $17 million in net annual revenue last year, mostly from taxpayer-funded insurance programs like Medicare, it does not provide a comparison with other psychiatric hospitals or explain how this revenue was generated.</w:t>
      </w:r>
    </w:p>
    <w:p>
      <w:pPr>
        <w:jc w:val="both"/>
      </w:pPr>
      <w:r>
        <w:rPr/>
        <w:t xml:space="preserve"/>
      </w:r>
    </w:p>
    <w:p>
      <w:pPr>
        <w:jc w:val="both"/>
      </w:pPr>
      <w:r>
        <w:rPr/>
        <w:t xml:space="preserve">Furthermore, the article does not adequately address potential risks associated with releasing patients too early or without proper evaluation. While it highlights instances where patients were allegedly held longer than necessary, it does not explore cases where early release may have resulted in harm to individuals or others.</w:t>
      </w:r>
    </w:p>
    <w:p>
      <w:pPr>
        <w:jc w:val="both"/>
      </w:pPr>
      <w:r>
        <w:rPr/>
        <w:t xml:space="preserve"/>
      </w:r>
    </w:p>
    <w:p>
      <w:pPr>
        <w:jc w:val="both"/>
      </w:pPr>
      <w:r>
        <w:rPr/>
        <w:t xml:space="preserve">There is also a lack of balance in presenting both sides of the story. The article primarily focuses on negative experiences and allegations against North Tampa Behavioral Health without providing sufficient context or alternative perspectives.</w:t>
      </w:r>
    </w:p>
    <w:p>
      <w:pPr>
        <w:jc w:val="both"/>
      </w:pPr>
      <w:r>
        <w:rPr/>
        <w:t xml:space="preserve"/>
      </w:r>
    </w:p>
    <w:p>
      <w:pPr>
        <w:jc w:val="both"/>
      </w:pPr>
      <w:r>
        <w:rPr/>
        <w:t xml:space="preserve">Overall, while this article raises important concerns about North Tampa Behavioral Health, it is crucial to approach the information with a critical lens. Further investigation and a more balanced presentation of evidence would be necessary to fully understand the situation and make informed judgments about the hospital's practices.</w:t>
      </w:r>
    </w:p>
    <w:p>
      <w:pPr>
        <w:pStyle w:val="Heading1"/>
      </w:pPr>
      <w:bookmarkStart w:id="5" w:name="_Toc5"/>
      <w:r>
        <w:t>Topics for further research:</w:t>
      </w:r>
      <w:bookmarkEnd w:id="5"/>
    </w:p>
    <w:p>
      <w:pPr>
        <w:spacing w:after="0"/>
        <w:numPr>
          <w:ilvl w:val="0"/>
          <w:numId w:val="2"/>
        </w:numPr>
      </w:pPr>
      <w:r>
        <w:rPr/>
        <w:t xml:space="preserve">North Tampa Behavioral Health patient satisfaction ratings
</w:t>
      </w:r>
    </w:p>
    <w:p>
      <w:pPr>
        <w:spacing w:after="0"/>
        <w:numPr>
          <w:ilvl w:val="0"/>
          <w:numId w:val="2"/>
        </w:numPr>
      </w:pPr>
      <w:r>
        <w:rPr/>
        <w:t xml:space="preserve">Comparison of financial practices of psychiatric hospitals in Florida
</w:t>
      </w:r>
    </w:p>
    <w:p>
      <w:pPr>
        <w:spacing w:after="0"/>
        <w:numPr>
          <w:ilvl w:val="0"/>
          <w:numId w:val="2"/>
        </w:numPr>
      </w:pPr>
      <w:r>
        <w:rPr/>
        <w:t xml:space="preserve">Baker Act regulations and guidelines in Florida
</w:t>
      </w:r>
    </w:p>
    <w:p>
      <w:pPr>
        <w:spacing w:after="0"/>
        <w:numPr>
          <w:ilvl w:val="0"/>
          <w:numId w:val="2"/>
        </w:numPr>
      </w:pPr>
      <w:r>
        <w:rPr/>
        <w:t xml:space="preserve">North Tampa Behavioral Health patient discharge policies
</w:t>
      </w:r>
    </w:p>
    <w:p>
      <w:pPr>
        <w:spacing w:after="0"/>
        <w:numPr>
          <w:ilvl w:val="0"/>
          <w:numId w:val="2"/>
        </w:numPr>
      </w:pPr>
      <w:r>
        <w:rPr/>
        <w:t xml:space="preserve">Safety and quality standards for psychiatric hospitals in Pasco County</w:t>
      </w:r>
    </w:p>
    <w:p>
      <w:pPr>
        <w:spacing w:after="0"/>
        <w:numPr>
          <w:ilvl w:val="0"/>
          <w:numId w:val="2"/>
        </w:numPr>
      </w:pPr>
      <w:r>
        <w:rPr/>
        <w:t xml:space="preserve">Florida
</w:t>
      </w:r>
    </w:p>
    <w:p>
      <w:pPr>
        <w:numPr>
          <w:ilvl w:val="0"/>
          <w:numId w:val="2"/>
        </w:numPr>
      </w:pPr>
      <w:r>
        <w:rPr/>
        <w:t xml:space="preserve">Perspectives from mental health professionals on the Baker Act and its implementation in Florida</w:t>
      </w:r>
    </w:p>
    <w:p>
      <w:pPr>
        <w:pStyle w:val="Heading1"/>
      </w:pPr>
      <w:bookmarkStart w:id="6" w:name="_Toc6"/>
      <w:r>
        <w:t>Report location:</w:t>
      </w:r>
      <w:bookmarkEnd w:id="6"/>
    </w:p>
    <w:p>
      <w:hyperlink r:id="rId8" w:history="1">
        <w:r>
          <w:rPr>
            <w:color w:val="2980b9"/>
            <w:u w:val="single"/>
          </w:rPr>
          <w:t xml:space="preserve">https://www.fullpicture.app/item/f39a21889c21b5bf3bad07c3e6d26593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803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jects.tampabay.com/projects/2019/investigations/north-tampa-behavioral-health/" TargetMode="External"/><Relationship Id="rId8" Type="http://schemas.openxmlformats.org/officeDocument/2006/relationships/hyperlink" Target="https://www.fullpicture.app/item/f39a21889c21b5bf3bad07c3e6d265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2024-01-05T10:52:11+01:00</dcterms:created>
  <dcterms:modified xsi:type="dcterms:W3CDTF">2024-01-05T10:52:11+01:00</dcterms:modified>
</cp:coreProperties>
</file>

<file path=docProps/custom.xml><?xml version="1.0" encoding="utf-8"?>
<Properties xmlns="http://schemas.openxmlformats.org/officeDocument/2006/custom-properties" xmlns:vt="http://schemas.openxmlformats.org/officeDocument/2006/docPropsVTypes"/>
</file>