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Digital design and stability simulation for large underground powerhouse caverns with parametric model based on BIM-based framework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https://www.sciencedirect.com/science/article/pii/S0886779822000153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本文介绍了一种基于BIM框架的参数化模型，用于大型地下电站洞穴的数字设计和稳定性模拟。</w:t>
      </w:r>
    </w:p>
    <w:p>
      <w:pPr>
        <w:jc w:val="both"/>
      </w:pPr>
      <w:r>
        <w:rPr/>
        <w:t xml:space="preserve">2. 该框架可以自动将3D参数结构几何模型转换为数值模型，并实现自动预处理和分析，如机械特性定义、边界条件分配和网格生成。</w:t>
      </w:r>
    </w:p>
    <w:p>
      <w:pPr>
        <w:jc w:val="both"/>
      </w:pPr>
      <w:r>
        <w:rPr/>
        <w:t xml:space="preserve">3. 通过案例研究，证明了该框架在建模和预处理效率方面的优势，以及无误差的几何信息转换。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BIM框架的参数化模型，用于大型地下电站洞穴的数字设计和稳定性模拟。文章提到，传统的建设和管理方法难以实现数据共享和实时提取，并且缺乏稳定性模拟和评估。因此，作者提出了一种自动数值模拟分析框架，可以将BIM参数化模型转换为数值模型，并实现自动预处理和分析。该框架在Suki Kinari地下电站洞穴的案例研究中得到了验证。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偏重技术细节而忽略社会、环境等方面的影响：该文章主要关注技术细节，但忽略了地下工程对环境、社会等方面的影响。例如，在进行大规模地下工程时，可能会对周围居民造成噪音、震动等不良影响。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缺乏反驳观点：该文章没有探讨任何反驳观点或潜在风险。例如，在进行地下工程时可能会遇到不可预测的地质条件或其他意外情况。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宣传内容：该文章过于宣传作者所提出的框架，并未充分探讨其局限性和适用范围。例如，该框架是否适用于其他类型的地下工程？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偏袒：该文章没有平等地呈现双方观点，而是过于偏袒作者所提出的框架。这可能会导致读者对该框架的实际效果和局限性缺乏全面的了解。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综上所述，虽然该文章介绍了一种新颖的数字设计和稳定性模拟方法，但其存在一些问题需要进一步探讨和完善。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Social and environmental impact of underground engineering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the proposed framework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Further exploration and improvement of the proposed method
</w:t>
      </w:r>
    </w:p>
    <w:p>
      <w:pPr>
        <w:numPr>
          <w:ilvl w:val="0"/>
          <w:numId w:val="2"/>
        </w:numPr>
      </w:pPr>
      <w:r>
        <w:rPr/>
        <w:t xml:space="preserve">Ethical considerations in underground engineering projects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https://www.fullpicture.app/item/f3998afe4f6d6b77cbf4487787529929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CA5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886779822000153" TargetMode="External"/><Relationship Id="rId8" Type="http://schemas.openxmlformats.org/officeDocument/2006/relationships/hyperlink" Target="https://www.fullpicture.app/item/f3998afe4f6d6b77cbf44877875299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2023-12-11T03:34:19+01:00</dcterms:created>
  <dcterms:modified xsi:type="dcterms:W3CDTF">2023-12-11T03:34:19+01:00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