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RFC 3463 - Enhanced Mail System Status Codes</w:t>
      </w:r>
      <w:br/>
      <w:hyperlink r:id="rId7" w:history="1">
        <w:r>
          <w:rPr>
            <w:color w:val="2980b9"/>
            <w:u w:val="single"/>
          </w:rPr>
          <w:t xml:space="preserve">https://datatracker.ietf.org/doc/html/rfc3463</w:t>
        </w:r>
      </w:hyperlink>
    </w:p>
    <w:p>
      <w:pPr>
        <w:pStyle w:val="Heading1"/>
      </w:pPr>
      <w:bookmarkStart w:id="2" w:name="_Toc2"/>
      <w:r>
        <w:t>Article summary:</w:t>
      </w:r>
      <w:bookmarkEnd w:id="2"/>
    </w:p>
    <w:p>
      <w:pPr>
        <w:jc w:val="both"/>
      </w:pPr>
      <w:r>
        <w:rPr/>
        <w:t xml:space="preserve">1. RFC 3463 defines a set of extended status codes for use within the mail system for delivery status reports, tracking, and improved diagnostics.</w:t>
      </w:r>
    </w:p>
    <w:p>
      <w:pPr>
        <w:jc w:val="both"/>
      </w:pPr>
      <w:r>
        <w:rPr/>
        <w:t xml:space="preserve">2. The syntax of the status codes is defined as class.subject.detail, with each sub-code indicating whether the delivery attempt was successful, the probable source of any delivery anomalies, and a precise error condition.</w:t>
      </w:r>
    </w:p>
    <w:p>
      <w:pPr>
        <w:jc w:val="both"/>
      </w:pPr>
      <w:r>
        <w:rPr/>
        <w:t xml:space="preserve">3. The code space defined is intended to be extensible only by standards track documents, and clients should preserve the extensibility of the code space by reporting the general error described in the subject sub-code when the specific detail is unrecognized.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need for a standard mechanism for reporting mail system errors and proposes a new set of status codes for this purpose. The proposed codes are intended to facilitate media and language independent rendering of message delivery status, and they adopt the success, permanent error, and transient error semantics of the first value, with a further description and classification in the second.</w:t>
      </w:r>
    </w:p>
    <w:p>
      <w:pPr>
        <w:jc w:val="both"/>
      </w:pPr>
      <w:r>
        <w:rPr/>
        <w:t xml:space="preserve"/>
      </w:r>
    </w:p>
    <w:p>
      <w:pPr>
        <w:jc w:val="both"/>
      </w:pPr>
      <w:r>
        <w:rPr/>
        <w:t xml:space="preserve">The article appears to be well-researched and provides detailed information on the structure of the new status codes. However, it is important to note that the author works for Lucent Technologies, which may introduce potential biases in favor of their products or services.</w:t>
      </w:r>
    </w:p>
    <w:p>
      <w:pPr>
        <w:jc w:val="both"/>
      </w:pPr>
      <w:r>
        <w:rPr/>
        <w:t xml:space="preserve"/>
      </w:r>
    </w:p>
    <w:p>
      <w:pPr>
        <w:jc w:val="both"/>
      </w:pPr>
      <w:r>
        <w:rPr/>
        <w:t xml:space="preserve">One-sided reporting is not evident in this article as it presents a comprehensive overview of the proposed enhanced mail system status codes. However, some missing points of consideration include how these new codes will impact existing systems that rely on SMTP error codes and whether there will be any compatibility issues.</w:t>
      </w:r>
    </w:p>
    <w:p>
      <w:pPr>
        <w:jc w:val="both"/>
      </w:pPr>
      <w:r>
        <w:rPr/>
        <w:t xml:space="preserve"/>
      </w:r>
    </w:p>
    <w:p>
      <w:pPr>
        <w:jc w:val="both"/>
      </w:pPr>
      <w:r>
        <w:rPr/>
        <w:t xml:space="preserve">The article does not provide evidence for claims made but instead focuses on defining the syntax and structure of the new status codes. Unexplored counterarguments are also not present as this is a technical document rather than an opinion piece.</w:t>
      </w:r>
    </w:p>
    <w:p>
      <w:pPr>
        <w:jc w:val="both"/>
      </w:pPr>
      <w:r>
        <w:rPr/>
        <w:t xml:space="preserve"/>
      </w:r>
    </w:p>
    <w:p>
      <w:pPr>
        <w:jc w:val="both"/>
      </w:pPr>
      <w:r>
        <w:rPr/>
        <w:t xml:space="preserve">Promotional content or partiality is not evident in this article as it focuses solely on defining the new status codes. Possible risks are noted in terms of potential compatibility issues with existing systems but do not go into detail about other possible risks associated with implementing these new codes.</w:t>
      </w:r>
    </w:p>
    <w:p>
      <w:pPr>
        <w:jc w:val="both"/>
      </w:pPr>
      <w:r>
        <w:rPr/>
        <w:t xml:space="preserve"/>
      </w:r>
    </w:p>
    <w:p>
      <w:pPr>
        <w:jc w:val="both"/>
      </w:pPr>
      <w:r>
        <w:rPr/>
        <w:t xml:space="preserve">Overall, while potential biases may exist due to the author's affiliation with Lucent Technologies, this article provides valuable information on the proposed enhanced mail system status codes.</w:t>
      </w:r>
    </w:p>
    <w:p>
      <w:pPr>
        <w:pStyle w:val="Heading1"/>
      </w:pPr>
      <w:bookmarkStart w:id="5" w:name="_Toc5"/>
      <w:r>
        <w:t>Topics for further research:</w:t>
      </w:r>
      <w:bookmarkEnd w:id="5"/>
    </w:p>
    <w:p>
      <w:pPr>
        <w:spacing w:after="0"/>
        <w:numPr>
          <w:ilvl w:val="0"/>
          <w:numId w:val="2"/>
        </w:numPr>
      </w:pPr>
      <w:r>
        <w:rPr/>
        <w:t xml:space="preserve">Compatibility issues with existing SMTP error codes
</w:t>
      </w:r>
    </w:p>
    <w:p>
      <w:pPr>
        <w:spacing w:after="0"/>
        <w:numPr>
          <w:ilvl w:val="0"/>
          <w:numId w:val="2"/>
        </w:numPr>
      </w:pPr>
      <w:r>
        <w:rPr/>
        <w:t xml:space="preserve">Impact of new status codes on email delivery systems
</w:t>
      </w:r>
    </w:p>
    <w:p>
      <w:pPr>
        <w:spacing w:after="0"/>
        <w:numPr>
          <w:ilvl w:val="0"/>
          <w:numId w:val="2"/>
        </w:numPr>
      </w:pPr>
      <w:r>
        <w:rPr/>
        <w:t xml:space="preserve">Potential risks associated with implementing new status codes
</w:t>
      </w:r>
    </w:p>
    <w:p>
      <w:pPr>
        <w:spacing w:after="0"/>
        <w:numPr>
          <w:ilvl w:val="0"/>
          <w:numId w:val="2"/>
        </w:numPr>
      </w:pPr>
      <w:r>
        <w:rPr/>
        <w:t xml:space="preserve">Comparison of proposed status codes with existing email delivery status codes
</w:t>
      </w:r>
    </w:p>
    <w:p>
      <w:pPr>
        <w:spacing w:after="0"/>
        <w:numPr>
          <w:ilvl w:val="0"/>
          <w:numId w:val="2"/>
        </w:numPr>
      </w:pPr>
      <w:r>
        <w:rPr/>
        <w:t xml:space="preserve">Adoption and implementation of new status codes by email service providers
</w:t>
      </w:r>
    </w:p>
    <w:p>
      <w:pPr>
        <w:numPr>
          <w:ilvl w:val="0"/>
          <w:numId w:val="2"/>
        </w:numPr>
      </w:pPr>
      <w:r>
        <w:rPr/>
        <w:t xml:space="preserve">Feedback and opinions from industry experts on the proposed status codes.</w:t>
      </w:r>
    </w:p>
    <w:p>
      <w:pPr>
        <w:pStyle w:val="Heading1"/>
      </w:pPr>
      <w:bookmarkStart w:id="6" w:name="_Toc6"/>
      <w:r>
        <w:t>Report location:</w:t>
      </w:r>
      <w:bookmarkEnd w:id="6"/>
    </w:p>
    <w:p>
      <w:hyperlink r:id="rId8" w:history="1">
        <w:r>
          <w:rPr>
            <w:color w:val="2980b9"/>
            <w:u w:val="single"/>
          </w:rPr>
          <w:t xml:space="preserve">https://www.fullpicture.app/item/f353c40c34fe649689c0141ef5d354fc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B3F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tracker.ietf.org/doc/html/rfc3463" TargetMode="External"/><Relationship Id="rId8" Type="http://schemas.openxmlformats.org/officeDocument/2006/relationships/hyperlink" Target="https://www.fullpicture.app/item/f353c40c34fe649689c0141ef5d354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2023-12-31T20:44:42+01:00</dcterms:created>
  <dcterms:modified xsi:type="dcterms:W3CDTF">2023-12-31T20:44:42+01:00</dcterms:modified>
</cp:coreProperties>
</file>

<file path=docProps/custom.xml><?xml version="1.0" encoding="utf-8"?>
<Properties xmlns="http://schemas.openxmlformats.org/officeDocument/2006/custom-properties" xmlns:vt="http://schemas.openxmlformats.org/officeDocument/2006/docPropsVTypes"/>
</file>