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消费不平等的影响因素、数量测度及效应研究述评 - 百度文库</w:t></w:r><w:br/><w:hyperlink r:id="rId7" w:history="1"><w:r><w:rPr><w:color w:val="2980b9"/><w:u w:val="single"/></w:rPr><w:t xml:space="preserve">https://wenku.baidu.com/view/1168ef27a78da0116c175f0e7cd184254a351b15?fr=xueshu_card&_wkts_=1694527280283</w:t></w:r></w:hyperlink></w:p><w:p><w:pPr><w:pStyle w:val="Heading1"/></w:pPr><w:bookmarkStart w:id="2" w:name="_Toc2"/><w:r><w:t>Article summary:</w:t></w:r><w:bookmarkEnd w:id="2"/></w:p><w:p><w:pPr><w:jc w:val="both"/></w:pPr><w:r><w:rPr/><w:t xml:space="preserve">1. 消费不平等是经济不平等的重要组成部分，对于衡量居民福利水平差距具有重要意义。</w:t></w:r></w:p><w:p><w:pPr><w:jc w:val="both"/></w:pPr><w:r><w:rPr/><w:t xml:space="preserve">2. 文章回顾和评估了国外关于消费不平等的影响因素、数量测度和效应的研究结果。</w:t></w:r></w:p><w:p><w:pPr><w:jc w:val="both"/></w:pPr><w:r><w:rPr/><w:t xml:space="preserve">3. 文章指出了未来研究消费不平等的方向。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对于上述文章的详细批判性分析，以下是一些可能的见解和问题：</w:t></w:r></w:p><w:p><w:pPr><w:jc w:val="both"/></w:pPr><w:r><w:rPr/><w:t xml:space="preserve"></w:t></w:r></w:p><w:p><w:pPr><w:jc w:val="both"/></w:pPr><w:r><w:rPr/><w:t xml:space="preserve">1. 潜在偏见及其来源：文章没有提供作者的背景信息，这可能导致潜在的偏见。读者无法了解作者是否具有相关专业知识或经验，从而影响对文章内容的评估。</w:t></w:r></w:p><w:p><w:pPr><w:jc w:val="both"/></w:pPr><w:r><w:rPr/><w:t xml:space="preserve"></w:t></w:r></w:p><w:p><w:pPr><w:jc w:val="both"/></w:pPr><w:r><w:rPr/><w:t xml:space="preserve">2. 片面报道：文章只选择了国外代表性文献来回顾和评估消费不平等的研究结果，但没有提及国内相关研究。这种片面报道可能导致对该领域整体研究进展的误解。</w:t></w:r></w:p><w:p><w:pPr><w:jc w:val="both"/></w:pPr><w:r><w:rPr/><w:t xml:space="preserve"></w:t></w:r></w:p><w:p><w:pPr><w:jc w:val="both"/></w:pPr><w:r><w:rPr/><w:t xml:space="preserve">3. 无根据的主张：文章声称消费不平等对经济增长和社会福利水平产生影响，但没有提供充分的证据支持这一观点。缺乏具体数据和实证研究结果使得这些主张缺乏可信度。</w:t></w:r></w:p><w:p><w:pPr><w:jc w:val="both"/></w:pPr><w:r><w:rPr/><w:t xml:space="preserve"></w:t></w:r></w:p><w:p><w:pPr><w:jc w:val="both"/></w:pPr><w:r><w:rPr/><w:t xml:space="preserve">4. 缺失的考虑点：文章没有讨论消费不平等与其他形式不平等（如收入不平等、财富不平等）之间的关系。这种缺失可能导致对整体不平等问题的理解不完整。</w:t></w:r></w:p><w:p><w:pPr><w:jc w:val="both"/></w:pPr><w:r><w:rPr/><w:t xml:space="preserve"></w:t></w:r></w:p><w:p><w:pPr><w:jc w:val="both"/></w:pPr><w:r><w:rPr/><w:t xml:space="preserve">5. 所提出主张的缺失证据：文章提到了未来关于消费不平等研究方向的指向，但没有提供支持这些指向的具体证据。这使得读者难以评估这些主张的可行性和重要性。</w:t></w:r></w:p><w:p><w:pPr><w:jc w:val="both"/></w:pPr><w:r><w:rPr/><w:t xml:space="preserve"></w:t></w:r></w:p><w:p><w:pPr><w:jc w:val="both"/></w:pPr><w:r><w:rPr/><w:t xml:space="preserve">6. 未探索的反驳：文章没有提及可能存在的反对意见或争议观点，导致缺乏全面性和客观性。一个好的研究应该能够探索并回应不同观点。</w:t></w:r></w:p><w:p><w:pPr><w:jc w:val="both"/></w:pPr><w:r><w:rPr/><w:t xml:space="preserve"></w:t></w:r></w:p><w:p><w:pPr><w:jc w:val="both"/></w:pPr><w:r><w:rPr/><w:t xml:space="preserve">7. 宣传内容和偏袒：文章是否存在宣传某种特定观点或偏袒某个利益群体的倾向？作者是否有任何潜在利益冲突？这些问题需要考虑，以评估文章内容的客观性和可靠性。</w:t></w:r></w:p><w:p><w:pPr><w:jc w:val="both"/></w:pPr><w:r><w:rPr/><w:t xml:space="preserve"></w:t></w:r></w:p><w:p><w:pPr><w:jc w:val="both"/></w:pPr><w:r><w:rPr/><w:t xml:space="preserve">8. 是否注意到可能的风险：文章是否提及了消费不平等可能带来的负面影响或潜在风险？如果没有，那么这也是一个值得关注和讨论的重要方面。</w:t></w:r></w:p><w:p><w:pPr><w:jc w:val="both"/></w:pPr><w:r><w:rPr/><w:t xml:space="preserve"></w:t></w:r></w:p><w:p><w:pPr><w:jc w:val="both"/></w:pPr><w:r><w:rPr/><w:t xml:space="preserve">9. 没有平等地呈现双方：文章是否充分考虑了不同观点和证据，并进行了公正、平等地呈现？如果只关注一方或忽略了其他观点，那么文章可能缺乏全面性和客观性。</w:t></w:r></w:p><w:p><w:pPr><w:jc w:val="both"/></w:pPr><w:r><w:rPr/><w:t xml:space="preserve"></w:t></w:r></w:p><w:p><w:pPr><w:jc w:val="both"/></w:pPr><w:r><w:rPr/><w:t xml:space="preserve">总之，对于上述文章，我们需要更多详细信息才能进行全面而准确的批判性分析。然而，在目前提供的信息下，我们可以提出上述问题和见解，以引发对文章内容的深入思考和讨论。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消费不平等的经济影响
</w:t></w:r></w:p><w:p><w:pPr><w:spacing w:after="0"/><w:numPr><w:ilvl w:val="0"/><w:numId w:val="2"/></w:numPr></w:pPr><w:r><w:rPr/><w:t xml:space="preserve">消费不平等的社会影响
</w:t></w:r></w:p><w:p><w:pPr><w:spacing w:after="0"/><w:numPr><w:ilvl w:val="0"/><w:numId w:val="2"/></w:numPr></w:pPr><w:r><w:rPr/><w:t xml:space="preserve">消费不平等与其他形式不平等的关系
</w:t></w:r></w:p><w:p><w:pPr><w:spacing w:after="0"/><w:numPr><w:ilvl w:val="0"/><w:numId w:val="2"/></w:numPr></w:pPr><w:r><w:rPr/><w:t xml:space="preserve">消费不平等的测量方法和数据来源
</w:t></w:r></w:p><w:p><w:pPr><w:spacing w:after="0"/><w:numPr><w:ilvl w:val="0"/><w:numId w:val="2"/></w:numPr></w:pPr><w:r><w:rPr/><w:t xml:space="preserve">消费不平等的政策应对措施
</w:t></w:r></w:p><w:p><w:pPr><w:numPr><w:ilvl w:val="0"/><w:numId w:val="2"/></w:numPr></w:pPr><w:r><w:rPr/><w:t xml:space="preserve">消费不平等的国际比较和跨国影响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https://www.fullpicture.app/item/f33d52c017f8d561176590d9c5720eda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1B8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nku.baidu.com/view/1168ef27a78da0116c175f0e7cd184254a351b15?fr=xueshu_card&amp;_wkts_=1694527280283" TargetMode="External"/><Relationship Id="rId8" Type="http://schemas.openxmlformats.org/officeDocument/2006/relationships/hyperlink" Target="https://www.fullpicture.app/item/f33d52c017f8d561176590d9c5720ed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2024-01-11T03:57:10+01:00</dcterms:created>
  <dcterms:modified xsi:type="dcterms:W3CDTF">2024-01-11T03:57:10+01:00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