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Molecular Determinants of Species Specificity of α-Conotoxin TxIB towards Rat and Human α6/α3β4 Nicotinic Acetylcholine Receptors. - 中国知网</w:t></w:r><w:br/><w:hyperlink r:id="rId7" w:history="1"><w:r><w:rPr><w:color w:val="2980b9"/><w:u w:val="single"/></w:rPr><w:t xml:space="preserve">http://kns-cnki-net-s.vpn.hhu.edu.cn:8118/kcms2/article/abstract?v=LeQIq0pPraN7z56UFBXYmp5cqSpFXzXCFpgvv08RLM-paCwYX2_gXRAVgdRVWAX4z5KkWX1wrKiEFSYZZWCfJJAXcIcAR3SurE4q4jrLKYl4UEHo6MH4yAVF371zPjyw&uniplatform=NZKPT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α-Conotoxin TxIB is a selective ligand that blocks rat α6/α3β2β3 nAChR with high specificity.</w:t></w:r></w:p><w:p><w:pPr><w:jc w:val="both"/></w:pPr><w:r><w:rPr/><w:t xml:space="preserve">2. TxIB also has a significant blocking effect on human α6/α3β4 nAChR, in addition to human α6/α3β2β3 nAChR.</w:t></w:r></w:p><w:p><w:pPr><w:jc w:val="both"/></w:pPr><w:r><w:rPr/><w:t xml:space="preserve">3. The molecular determinants of species specificity of TxIB towards rat and human nAChRs are not fully understood.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潜在偏见及其来源：文章没有提供作者的背景信息或潜在利益冲突，这可能导致潜在的偏见。如果作者有与研究主题相关的利益关系，他们可能倾向于强调某些结果或忽略其他可能解释的因素。</w:t></w:r></w:p><w:p><w:pPr><w:jc w:val="both"/></w:pPr><w:r><w:rPr/><w:t xml:space="preserve"></w:t></w:r></w:p><w:p><w:pPr><w:jc w:val="both"/></w:pPr><w:r><w:rPr/><w:t xml:space="preserve">2. 片面报道：文章只关注了TxIB对α6/α3β4和α6/α3β2β3 nAChR的阻断效果，并未探讨其他类型的nAChR。这种片面报道可能导致读者对TxIB在其他nAChR亚型上的作用一无所知。</w:t></w:r></w:p><w:p><w:pPr><w:jc w:val="both"/></w:pPr><w:r><w:rPr/><w:t xml:space="preserve"></w:t></w:r></w:p><w:p><w:pPr><w:jc w:val="both"/></w:pPr><w:r><w:rPr/><w:t xml:space="preserve">3. 无根据的主张：文章声称TxIB是一种选择性拮抗剂，但并未提供足够的证据来支持这一主张。没有提供对其他nAChR亚型进行测试以验证其选择性。</w:t></w:r></w:p><w:p><w:pPr><w:jc w:val="both"/></w:pPr><w:r><w:rPr/><w:t xml:space="preserve"></w:t></w:r></w:p><w:p><w:pPr><w:jc w:val="both"/></w:pPr><w:r><w:rPr/><w:t xml:space="preserve">4. 缺失的考虑点：文章未讨论TxIB对人体其他重要生理过程或系统的影响。由于nAChR在中枢神经系统和外周组织中广泛分布，TxIB可能会对多个生理功能产生影响，而这些方面并未得到充分考虑。</w:t></w:r></w:p><w:p><w:pPr><w:jc w:val="both"/></w:pPr><w:r><w:rPr/><w:t xml:space="preserve"></w:t></w:r></w:p><w:p><w:pPr><w:jc w:val="both"/></w:pPr><w:r><w:rPr/><w:t xml:space="preserve">5. 所提出主张的缺失证据：尽管文章声称TxIB对人体α6/α3β4 nAChR有显著的阻断效果，但并未提供足够的实验证据来支持这一主张。没有提供详细的实验方法、结果和统计分析。</w:t></w:r></w:p><w:p><w:pPr><w:jc w:val="both"/></w:pPr><w:r><w:rPr/><w:t xml:space="preserve"></w:t></w:r></w:p><w:p><w:pPr><w:jc w:val="both"/></w:pPr><w:r><w:rPr/><w:t xml:space="preserve">6. 未探索的反驳：文章未讨论可能解释TxIB对人体α6/α3β4 nAChR阻断效果的其他因素。例如，是否存在其他结构或功能上的差异导致了这种差异性反应？</w:t></w:r></w:p><w:p><w:pPr><w:jc w:val="both"/></w:pPr><w:r><w:rPr/><w:t xml:space="preserve"></w:t></w:r></w:p><w:p><w:pPr><w:jc w:val="both"/></w:pPr><w:r><w:rPr/><w:t xml:space="preserve">7. 宣传内容：文章中缺乏客观中立的语气，更像是在宣传TxIB作为一种重要研究工具。这种宣传性语言可能会影响读者对研究结果的客观评估。</w:t></w:r></w:p><w:p><w:pPr><w:jc w:val="both"/></w:pPr><w:r><w:rPr/><w:t xml:space="preserve"></w:t></w:r></w:p><w:p><w:pPr><w:jc w:val="both"/></w:pPr><w:r><w:rPr/><w:t xml:space="preserve">8. 偏袒：文章只关注了TxIB对nAChR的阻断效果，而忽略了其他可能与其相互作用或调节其活性的因素。这种偏袒可能导致对TxIB作用机制的理解不完整。</w:t></w:r></w:p><w:p><w:pPr><w:jc w:val="both"/></w:pPr><w:r><w:rPr/><w:t xml:space="preserve"></w:t></w:r></w:p><w:p><w:pPr><w:jc w:val="both"/></w:pPr><w:r><w:rPr/><w:t xml:space="preserve">9. 是否注意到可能的风险：文章未讨论使用TxIB作为药物或治疗方法时可能存在的潜在风险。例如，是否存在毒副作用或耐药性问题？</w:t></w:r></w:p><w:p><w:pPr><w:jc w:val="both"/></w:pPr><w:r><w:rPr/><w:t xml:space="preserve"></w:t></w:r></w:p><w:p><w:pPr><w:jc w:val="both"/></w:pPr><w:r><w:rPr/><w:t xml:space="preserve">10. 没有平等地呈现双方：文章只关注了TxIB对nAChR的阻断效果，而未探讨其他可能的解释或观点。这种不平等的呈现可能导致读者对研究结果的理解有所偏颇。</w:t></w:r></w:p><w:p><w:pPr><w:jc w:val="both"/></w:pPr><w:r><w:rPr/><w:t xml:space="preserve"></w:t></w:r></w:p><w:p><w:pPr><w:jc w:val="both"/></w:pPr><w:r><w:rPr/><w:t xml:space="preserve">总体而言，上述文章存在一些潜在的问题和缺陷，包括潜在偏见、片面报道、无根据的主张、缺失的考虑点和证据以及宣传内容。对于这样一个重要的研究领域，更全面和客观地评估TxIB对nAChR的作用是必要的。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作者背景信息和潜在利益冲突
</w:t></w:r></w:p><w:p><w:pPr><w:spacing w:after="0"/><w:numPr><w:ilvl w:val="0"/><w:numId w:val="2"/></w:numPr></w:pPr><w:r><w:rPr/><w:t xml:space="preserve">其他类型的nAChR的作用
</w:t></w:r></w:p><w:p><w:pPr><w:spacing w:after="0"/><w:numPr><w:ilvl w:val="0"/><w:numId w:val="2"/></w:numPr></w:pPr><w:r><w:rPr/><w:t xml:space="preserve">TxIB的选择性拮抗剂的证据
</w:t></w:r></w:p><w:p><w:pPr><w:spacing w:after="0"/><w:numPr><w:ilvl w:val="0"/><w:numId w:val="2"/></w:numPr></w:pPr><w:r><w:rPr/><w:t xml:space="preserve">TxIB对其他生理过程的影响
</w:t></w:r></w:p><w:p><w:pPr><w:spacing w:after="0"/><w:numPr><w:ilvl w:val="0"/><w:numId w:val="2"/></w:numPr></w:pPr><w:r><w:rPr/><w:t xml:space="preserve">对TxIB对α6/α3β4 nAChR阻断效果的实验证据
</w:t></w:r></w:p><w:p><w:pPr><w:numPr><w:ilvl w:val="0"/><w:numId w:val="2"/></w:numPr></w:pPr><w:r><w:rPr/><w:t xml:space="preserve">其他可能解释TxIB对α6/α3β4 nAChR阻断效果的因素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https://www.fullpicture.app/item/f271b509c505f2f4eb72ad0d3d637d9b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DC1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-cnki-net-s.vpn.hhu.edu.cn:8118/kcms2/article/abstract?v=LeQIq0pPraN7z56UFBXYmp5cqSpFXzXCFpgvv08RLM-paCwYX2_gXRAVgdRVWAX4z5KkWX1wrKiEFSYZZWCfJJAXcIcAR3SurE4q4jrLKYl4UEHo6MH4yAVF371zPjyw&amp;uniplatform=NZKPT" TargetMode="External"/><Relationship Id="rId8" Type="http://schemas.openxmlformats.org/officeDocument/2006/relationships/hyperlink" Target="https://www.fullpicture.app/item/f271b509c505f2f4eb72ad0d3d637d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2023-09-04T11:22:05+02:00</dcterms:created>
  <dcterms:modified xsi:type="dcterms:W3CDTF">2023-09-04T11:22:05+02:00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