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Ashoka University: Leading Liberal Arts and Sciences University</w:t>
      </w:r>
      <w:br/>
      <w:hyperlink r:id="rId7" w:history="1">
        <w:r>
          <w:rPr>
            <w:color w:val="2980b9"/>
            <w:u w:val="single"/>
          </w:rPr>
          <w:t xml:space="preserve">https://www.ashoka.edu.in/</w:t>
        </w:r>
      </w:hyperlink>
    </w:p>
    <w:p>
      <w:pPr>
        <w:pStyle w:val="Heading1"/>
      </w:pPr>
      <w:bookmarkStart w:id="2" w:name="_Toc2"/>
      <w:r>
        <w:t>Article summary:</w:t>
      </w:r>
      <w:bookmarkEnd w:id="2"/>
    </w:p>
    <w:p>
      <w:pPr>
        <w:jc w:val="both"/>
      </w:pPr>
      <w:r>
        <w:rPr/>
        <w:t xml:space="preserve">1. Ashoka University offers a Liberal Arts and Sciences education that focuses on critical thinking, problem solving, communication, teamwork, and innovation.</w:t>
      </w:r>
    </w:p>
    <w:p>
      <w:pPr>
        <w:jc w:val="both"/>
      </w:pPr>
      <w:r>
        <w:rPr/>
        <w:t xml:space="preserve">2. The university provides undergraduate, graduate, Ph.D., and global education programs to students.</w:t>
      </w:r>
    </w:p>
    <w:p>
      <w:pPr>
        <w:jc w:val="both"/>
      </w:pPr>
      <w:r>
        <w:rPr/>
        <w:t xml:space="preserve">3. The Office of Global Education and Strategic Partnerships spearheads all international programs at Ashoka University.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"Ashoka University: Leading Liberal Arts and Sciences University" provides an overview of the academic programs offered by Ashoka University. While the article highlights the benefits of a liberal arts education, it lacks critical analysis and presents a biased view of the university.</w:t>
      </w:r>
    </w:p>
    <w:p>
      <w:pPr>
        <w:jc w:val="both"/>
      </w:pPr>
      <w:r>
        <w:rPr/>
        <w:t xml:space="preserve"/>
      </w:r>
    </w:p>
    <w:p>
      <w:pPr>
        <w:jc w:val="both"/>
      </w:pPr>
      <w:r>
        <w:rPr/>
        <w:t xml:space="preserve">One potential bias in the article is its promotional tone. The article focuses on highlighting the strengths of Ashoka University without providing any critical analysis or exploring potential drawbacks. For example, while the article mentions that Ashoka offers a multidisciplinary undergraduate program, it does not provide any information on how this program compares to other universities or whether there are any limitations to this approach.</w:t>
      </w:r>
    </w:p>
    <w:p>
      <w:pPr>
        <w:jc w:val="both"/>
      </w:pPr>
      <w:r>
        <w:rPr/>
        <w:t xml:space="preserve"/>
      </w:r>
    </w:p>
    <w:p>
      <w:pPr>
        <w:jc w:val="both"/>
      </w:pPr>
      <w:r>
        <w:rPr/>
        <w:t xml:space="preserve">Another potential bias in the article is its one-sided reporting. The article only presents positive aspects of Ashoka's academic programs without exploring any potential drawbacks or criticisms. For example, while the article mentions that Ashoka's PhD program emphasizes foundational knowledge and academic research, it does not explore whether this approach may limit students' ability to apply their knowledge in real-world settings.</w:t>
      </w:r>
    </w:p>
    <w:p>
      <w:pPr>
        <w:jc w:val="both"/>
      </w:pPr>
      <w:r>
        <w:rPr/>
        <w:t xml:space="preserve"/>
      </w:r>
    </w:p>
    <w:p>
      <w:pPr>
        <w:jc w:val="both"/>
      </w:pPr>
      <w:r>
        <w:rPr/>
        <w:t xml:space="preserve">The article also contains unsupported claims and missing evidence for some of its claims. For example, while the article states that Ashoka's liberal arts education enables critical thinking and complex problem solving, it does not provide any evidence to support this claim or explain how these skills are developed through Ashoka's curriculum.</w:t>
      </w:r>
    </w:p>
    <w:p>
      <w:pPr>
        <w:jc w:val="both"/>
      </w:pPr>
      <w:r>
        <w:rPr/>
        <w:t xml:space="preserve"/>
      </w:r>
    </w:p>
    <w:p>
      <w:pPr>
        <w:jc w:val="both"/>
      </w:pPr>
      <w:r>
        <w:rPr/>
        <w:t xml:space="preserve">Additionally, the article misses some points of consideration and unexplored counterarguments. For instance, while it highlights the benefits of a liberal arts education, it does not address potential criticisms that such an education may not prepare students for specific career paths or industries.</w:t>
      </w:r>
    </w:p>
    <w:p>
      <w:pPr>
        <w:jc w:val="both"/>
      </w:pPr>
      <w:r>
        <w:rPr/>
        <w:t xml:space="preserve"/>
      </w:r>
    </w:p>
    <w:p>
      <w:pPr>
        <w:jc w:val="both"/>
      </w:pPr>
      <w:r>
        <w:rPr/>
        <w:t xml:space="preserve">Overall, while the article provides an overview of Ashoka University's academic programs, it lacks critical analysis and presents a biased view of the university. To provide a more balanced perspective, future articles could explore potential drawbacks or criticisms of Ashoka's approach to education and provide evidence to support claims made about its academic programs.</w:t>
      </w:r>
    </w:p>
    <w:p>
      <w:pPr>
        <w:pStyle w:val="Heading1"/>
      </w:pPr>
      <w:bookmarkStart w:id="5" w:name="_Toc5"/>
      <w:r>
        <w:t>Topics for further research:</w:t>
      </w:r>
      <w:bookmarkEnd w:id="5"/>
    </w:p>
    <w:p>
      <w:pPr>
        <w:spacing w:after="0"/>
        <w:numPr>
          <w:ilvl w:val="0"/>
          <w:numId w:val="2"/>
        </w:numPr>
      </w:pPr>
      <w:r>
        <w:rPr/>
        <w:t xml:space="preserve">Criticisms of liberal arts education
</w:t>
      </w:r>
    </w:p>
    <w:p>
      <w:pPr>
        <w:spacing w:after="0"/>
        <w:numPr>
          <w:ilvl w:val="0"/>
          <w:numId w:val="2"/>
        </w:numPr>
      </w:pPr>
      <w:r>
        <w:rPr/>
        <w:t xml:space="preserve">Limitations of multidisciplinary undergraduate programs
</w:t>
      </w:r>
    </w:p>
    <w:p>
      <w:pPr>
        <w:spacing w:after="0"/>
        <w:numPr>
          <w:ilvl w:val="0"/>
          <w:numId w:val="2"/>
        </w:numPr>
      </w:pPr>
      <w:r>
        <w:rPr/>
        <w:t xml:space="preserve">Real-world applications of PhD research
</w:t>
      </w:r>
    </w:p>
    <w:p>
      <w:pPr>
        <w:spacing w:after="0"/>
        <w:numPr>
          <w:ilvl w:val="0"/>
          <w:numId w:val="2"/>
        </w:numPr>
      </w:pPr>
      <w:r>
        <w:rPr/>
        <w:t xml:space="preserve">Evidence for development of critical thinking and problem-solving skills in liberal arts education
</w:t>
      </w:r>
    </w:p>
    <w:p>
      <w:pPr>
        <w:spacing w:after="0"/>
        <w:numPr>
          <w:ilvl w:val="0"/>
          <w:numId w:val="2"/>
        </w:numPr>
      </w:pPr>
      <w:r>
        <w:rPr/>
        <w:t xml:space="preserve">Career paths and industries for liberal arts graduates
</w:t>
      </w:r>
    </w:p>
    <w:p>
      <w:pPr>
        <w:numPr>
          <w:ilvl w:val="0"/>
          <w:numId w:val="2"/>
        </w:numPr>
      </w:pPr>
      <w:r>
        <w:rPr/>
        <w:t xml:space="preserve">Comparison of Ashoka University's approach to education with other universities</w:t>
      </w:r>
    </w:p>
    <w:p>
      <w:pPr>
        <w:pStyle w:val="Heading1"/>
      </w:pPr>
      <w:bookmarkStart w:id="6" w:name="_Toc6"/>
      <w:r>
        <w:t>Report location:</w:t>
      </w:r>
      <w:bookmarkEnd w:id="6"/>
    </w:p>
    <w:p>
      <w:hyperlink r:id="rId8" w:history="1">
        <w:r>
          <w:rPr>
            <w:color w:val="2980b9"/>
            <w:u w:val="single"/>
          </w:rPr>
          <w:t xml:space="preserve">https://www.fullpicture.app/item/f26d8262a771d8acb7075a5a633dc534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E32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hoka.edu.in/" TargetMode="External"/><Relationship Id="rId8" Type="http://schemas.openxmlformats.org/officeDocument/2006/relationships/hyperlink" Target="https://www.fullpicture.app/item/f26d8262a771d8acb7075a5a633dc5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2024-01-11T20:15:26+01:00</dcterms:created>
  <dcterms:modified xsi:type="dcterms:W3CDTF">2024-01-11T20:15:26+01:00</dcterms:modified>
</cp:coreProperties>
</file>

<file path=docProps/custom.xml><?xml version="1.0" encoding="utf-8"?>
<Properties xmlns="http://schemas.openxmlformats.org/officeDocument/2006/custom-properties" xmlns:vt="http://schemas.openxmlformats.org/officeDocument/2006/docPropsVTypes"/>
</file>