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 Morphologies and Functional Nitrogen Accumulation Results in the Different Nitrogen Use Efficiency of Tobacco Plants | SpringerLink</w:t>
      </w:r>
      <w:br/>
      <w:hyperlink r:id="rId7" w:history="1">
        <w:r>
          <w:rPr>
            <w:color w:val="2980b9"/>
            <w:u w:val="single"/>
          </w:rPr>
          <w:t xml:space="preserve">https://link.springer.com/article/10.1007/s00344-023-10975-4</w:t>
        </w:r>
      </w:hyperlink>
    </w:p>
    <w:p>
      <w:pPr>
        <w:pStyle w:val="Heading1"/>
      </w:pPr>
      <w:bookmarkStart w:id="2" w:name="_Toc2"/>
      <w:r>
        <w:t>Article summary:</w:t>
      </w:r>
      <w:bookmarkEnd w:id="2"/>
    </w:p>
    <w:p>
      <w:pPr>
        <w:jc w:val="both"/>
      </w:pPr>
      <w:r>
        <w:rPr/>
        <w:t xml:space="preserve">1. 不同烟草植株形态和功能性氮积累导致不同的氮利用效率。</w:t>
      </w:r>
    </w:p>
    <w:p>
      <w:pPr>
        <w:jc w:val="both"/>
      </w:pPr>
      <w:r>
        <w:rPr/>
        <w:t xml:space="preserve">2. 研究咖啡和桉树的表现与光辐射水平和氮供应速率之间的关系，以及烟草品种的细菌性枯萎与根际微生物多样性之间的关系。</w:t>
      </w:r>
    </w:p>
    <w:p>
      <w:pPr>
        <w:jc w:val="both"/>
      </w:pPr>
      <w:r>
        <w:rPr/>
        <w:t xml:space="preserve">3. 实验和季节性升温对桉树叶片光呼吸和暗呼吸适应的调节作用是通过叶片氮含量变化介导的。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该文章主要探讨了烟草植物的不同形态和功能性氮积累对其氮利用效率的影响。然而，该文章存在一些问题。</w:t>
      </w:r>
    </w:p>
    <w:p>
      <w:pPr>
        <w:jc w:val="both"/>
      </w:pPr>
      <w:r>
        <w:rPr/>
        <w:t xml:space="preserve"/>
      </w:r>
    </w:p>
    <w:p>
      <w:pPr>
        <w:jc w:val="both"/>
      </w:pPr>
      <w:r>
        <w:rPr/>
        <w:t xml:space="preserve">首先，该文章没有提供足够的数据支持其结论。虽然引用了其他相关研究，但并未提供自己的实验结果或数据分析。这使得读者难以确定该结论是否可靠。</w:t>
      </w:r>
    </w:p>
    <w:p>
      <w:pPr>
        <w:jc w:val="both"/>
      </w:pPr>
      <w:r>
        <w:rPr/>
        <w:t xml:space="preserve"/>
      </w:r>
    </w:p>
    <w:p>
      <w:pPr>
        <w:jc w:val="both"/>
      </w:pPr>
      <w:r>
        <w:rPr/>
        <w:t xml:space="preserve">其次，该文章可能存在偏见。例如，在描述烟草植物的不同形态和功能性氮积累时，并未考虑其他因素对氮利用效率的影响，如土壤类型、水分和养分含量等。这可能导致作者过于简化问题，忽略了复杂性。</w:t>
      </w:r>
    </w:p>
    <w:p>
      <w:pPr>
        <w:jc w:val="both"/>
      </w:pPr>
      <w:r>
        <w:rPr/>
        <w:t xml:space="preserve"/>
      </w:r>
    </w:p>
    <w:p>
      <w:pPr>
        <w:jc w:val="both"/>
      </w:pPr>
      <w:r>
        <w:rPr/>
        <w:t xml:space="preserve">此外，该文章也存在宣传内容和偏袒现象。例如，在引用其他研究时，只选择了支持自己观点的文献，并未平等地呈现双方观点。这可能会误导读者，并降低文章的可信度。</w:t>
      </w:r>
    </w:p>
    <w:p>
      <w:pPr>
        <w:jc w:val="both"/>
      </w:pPr>
      <w:r>
        <w:rPr/>
        <w:t xml:space="preserve"/>
      </w:r>
    </w:p>
    <w:p>
      <w:pPr>
        <w:jc w:val="both"/>
      </w:pPr>
      <w:r>
        <w:rPr/>
        <w:t xml:space="preserve">综上所述，该文章需要更多数据支持其结论，并应注意避免偏见和宣传内容。同时，应更全面地考虑问题，并平等地呈现双方观点。</w:t>
      </w:r>
    </w:p>
    <w:p>
      <w:pPr>
        <w:pStyle w:val="Heading1"/>
      </w:pPr>
      <w:bookmarkStart w:id="5" w:name="_Toc5"/>
      <w:r>
        <w:t>Topics for further research:</w:t>
      </w:r>
      <w:bookmarkEnd w:id="5"/>
    </w:p>
    <w:p>
      <w:pPr>
        <w:spacing w:after="0"/>
        <w:numPr>
          <w:ilvl w:val="0"/>
          <w:numId w:val="2"/>
        </w:numPr>
      </w:pPr>
      <w:r>
        <w:rPr/>
        <w:t xml:space="preserve">Soil type and nitrogen availability
</w:t>
      </w:r>
    </w:p>
    <w:p>
      <w:pPr>
        <w:spacing w:after="0"/>
        <w:numPr>
          <w:ilvl w:val="0"/>
          <w:numId w:val="2"/>
        </w:numPr>
      </w:pPr>
      <w:r>
        <w:rPr/>
        <w:t xml:space="preserve">Water availability and nitrogen uptake
</w:t>
      </w:r>
    </w:p>
    <w:p>
      <w:pPr>
        <w:spacing w:after="0"/>
        <w:numPr>
          <w:ilvl w:val="0"/>
          <w:numId w:val="2"/>
        </w:numPr>
      </w:pPr>
      <w:r>
        <w:rPr/>
        <w:t xml:space="preserve">Nutrient content and nitrogen utilization
</w:t>
      </w:r>
    </w:p>
    <w:p>
      <w:pPr>
        <w:spacing w:after="0"/>
        <w:numPr>
          <w:ilvl w:val="0"/>
          <w:numId w:val="2"/>
        </w:numPr>
      </w:pPr>
      <w:r>
        <w:rPr/>
        <w:t xml:space="preserve">Nitrogen fixation and plant growth
</w:t>
      </w:r>
    </w:p>
    <w:p>
      <w:pPr>
        <w:spacing w:after="0"/>
        <w:numPr>
          <w:ilvl w:val="0"/>
          <w:numId w:val="2"/>
        </w:numPr>
      </w:pPr>
      <w:r>
        <w:rPr/>
        <w:t xml:space="preserve">Nitrogen cycling and ecosystem function
</w:t>
      </w:r>
    </w:p>
    <w:p>
      <w:pPr>
        <w:numPr>
          <w:ilvl w:val="0"/>
          <w:numId w:val="2"/>
        </w:numPr>
      </w:pPr>
      <w:r>
        <w:rPr/>
        <w:t xml:space="preserve">Nitrogen management and sustainable agriculture</w:t>
      </w:r>
    </w:p>
    <w:p>
      <w:pPr>
        <w:pStyle w:val="Heading1"/>
      </w:pPr>
      <w:bookmarkStart w:id="6" w:name="_Toc6"/>
      <w:r>
        <w:t>Report location:</w:t>
      </w:r>
      <w:bookmarkEnd w:id="6"/>
    </w:p>
    <w:p>
      <w:hyperlink r:id="rId8" w:history="1">
        <w:r>
          <w:rPr>
            <w:color w:val="2980b9"/>
            <w:u w:val="single"/>
          </w:rPr>
          <w:t xml:space="preserve">https://www.fullpicture.app/item/f225189108ecec46c4d98a38a17a6561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3AA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44-023-10975-4" TargetMode="External"/><Relationship Id="rId8" Type="http://schemas.openxmlformats.org/officeDocument/2006/relationships/hyperlink" Target="https://www.fullpicture.app/item/f225189108ecec46c4d98a38a17a65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2024-01-08T15:44:52+01:00</dcterms:created>
  <dcterms:modified xsi:type="dcterms:W3CDTF">2024-01-08T15:44:52+01:00</dcterms:modified>
</cp:coreProperties>
</file>

<file path=docProps/custom.xml><?xml version="1.0" encoding="utf-8"?>
<Properties xmlns="http://schemas.openxmlformats.org/officeDocument/2006/custom-properties" xmlns:vt="http://schemas.openxmlformats.org/officeDocument/2006/docPropsVTypes"/>
</file>