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Computer vision based date fruit grading system: Design and implementation - ScienceDirect</w:t>
      </w:r>
      <w:br/>
      <w:hyperlink r:id="rId7" w:history="1">
        <w:r>
          <w:rPr>
            <w:color w:val="2980b9"/>
            <w:u w:val="single"/>
          </w:rPr>
          <w:t xml:space="preserve">https://www.sciencedirect.com/science/article/pii/S1319157810000054</w:t>
        </w:r>
      </w:hyperlink>
    </w:p>
    <w:p>
      <w:pPr>
        <w:pStyle w:val="Heading1"/>
      </w:pPr>
      <w:bookmarkStart w:id="2" w:name="_Toc2"/>
      <w:r>
        <w:t>Article summary:</w:t>
      </w:r>
      <w:bookmarkEnd w:id="2"/>
    </w:p>
    <w:p>
      <w:pPr>
        <w:jc w:val="both"/>
      </w:pPr>
      <w:r>
        <w:rPr/>
        <w:t xml:space="preserve">1. 沙特阿拉伯是世界上最大的枣类生产国，但采摘季节的枣类分级和分类是一个耗时费力的过程，需要人工视觉检查。这种手动检查会导致分级不一致和分类不均匀等问题。</w:t>
      </w:r>
    </w:p>
    <w:p>
      <w:pPr>
        <w:jc w:val="both"/>
      </w:pPr>
      <w:r>
        <w:rPr/>
        <w:t xml:space="preserve">2. 为了解决这个问题，研究人员设计并实现了一个基于计算机视觉的枣类分级和分类系统。该系统使用RGB图像自动提取外部质量特征，并根据提取的特征将枣类分为三个质量等级。</w:t>
      </w:r>
    </w:p>
    <w:p>
      <w:pPr>
        <w:jc w:val="both"/>
      </w:pPr>
      <w:r>
        <w:rPr/>
        <w:t xml:space="preserve">3. 系统使用反向传播神经网络分类器进行测试，并在预选样本上测试了系统的准确性。结果显示，该系统可以准确地对80%的枣类进行分类。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该文章介绍了一种基于计算机视觉的枣果分级系统，旨在解决人工分级和排序过程中的问题。然而，该文章存在以下问题：</w:t>
      </w:r>
    </w:p>
    <w:p>
      <w:pPr>
        <w:jc w:val="both"/>
      </w:pPr>
      <w:r>
        <w:rPr/>
        <w:t xml:space="preserve"/>
      </w:r>
    </w:p>
    <w:p>
      <w:pPr>
        <w:jc w:val="both"/>
      </w:pPr>
      <w:r>
        <w:rPr/>
        <w:t xml:space="preserve">1. 偏见来源：文章没有提及任何可能存在的缺陷或风险，只是强调了该系统的优点和可行性。这可能会导致读者对该系统的实际效果和应用范围有误解。</w:t>
      </w:r>
    </w:p>
    <w:p>
      <w:pPr>
        <w:jc w:val="both"/>
      </w:pPr>
      <w:r>
        <w:rPr/>
        <w:t xml:space="preserve"/>
      </w:r>
    </w:p>
    <w:p>
      <w:pPr>
        <w:jc w:val="both"/>
      </w:pPr>
      <w:r>
        <w:rPr/>
        <w:t xml:space="preserve">2. 片面报道：文章只关注了外部质量特征，并没有考虑内部质量特征对枣果品质评估的影响。这可能会导致该系统无法准确评估枣果品质。</w:t>
      </w:r>
    </w:p>
    <w:p>
      <w:pPr>
        <w:jc w:val="both"/>
      </w:pPr>
      <w:r>
        <w:rPr/>
        <w:t xml:space="preserve"/>
      </w:r>
    </w:p>
    <w:p>
      <w:pPr>
        <w:jc w:val="both"/>
      </w:pPr>
      <w:r>
        <w:rPr/>
        <w:t xml:space="preserve">3. 缺失考虑点：文章没有考虑到不同地区、不同季节、不同品种之间可能存在的差异性，这些因素都会影响枣果品质评估结果。此外，文章也没有考虑到环境因素（如光线、温度等）对图像处理和分类结果的影响。</w:t>
      </w:r>
    </w:p>
    <w:p>
      <w:pPr>
        <w:jc w:val="both"/>
      </w:pPr>
      <w:r>
        <w:rPr/>
        <w:t xml:space="preserve"/>
      </w:r>
    </w:p>
    <w:p>
      <w:pPr>
        <w:jc w:val="both"/>
      </w:pPr>
      <w:r>
        <w:rPr/>
        <w:t xml:space="preserve">4. 主张缺失证据：文章声称使用反向传播神经网络分类器可以将80％的枣果正确分类，但并未提供详细数据或实验方法来支持这一主张。</w:t>
      </w:r>
    </w:p>
    <w:p>
      <w:pPr>
        <w:jc w:val="both"/>
      </w:pPr>
      <w:r>
        <w:rPr/>
        <w:t xml:space="preserve"/>
      </w:r>
    </w:p>
    <w:p>
      <w:pPr>
        <w:jc w:val="both"/>
      </w:pPr>
      <w:r>
        <w:rPr/>
        <w:t xml:space="preserve">5. 未探索反驳：文章没有探讨其他可能存在的技术方案或方法来解决枣果分级和排序的问题，这可能会导致读者对该系统的实际效果和应用范围有误解。</w:t>
      </w:r>
    </w:p>
    <w:p>
      <w:pPr>
        <w:jc w:val="both"/>
      </w:pPr>
      <w:r>
        <w:rPr/>
        <w:t xml:space="preserve"/>
      </w:r>
    </w:p>
    <w:p>
      <w:pPr>
        <w:jc w:val="both"/>
      </w:pPr>
      <w:r>
        <w:rPr/>
        <w:t xml:space="preserve">6. 宣传内容：文章过于强调该系统的优点和可行性，而忽略了其潜在缺陷和风险。这可能会导致读者对该系统的实际效果和应用范围有误解。</w:t>
      </w:r>
    </w:p>
    <w:p>
      <w:pPr>
        <w:jc w:val="both"/>
      </w:pPr>
      <w:r>
        <w:rPr/>
        <w:t xml:space="preserve"/>
      </w:r>
    </w:p>
    <w:p>
      <w:pPr>
        <w:jc w:val="both"/>
      </w:pPr>
      <w:r>
        <w:rPr/>
        <w:t xml:space="preserve">综上所述，该文章存在一些偏见、片面报道、缺失考虑点、主张缺失证据、未探索反驳等问题。因此，在阅读该文章时需要保持批判性思维，并结合其他相关研究来评估该系统的实际效果和应用范围。</w:t>
      </w:r>
    </w:p>
    <w:p>
      <w:pPr>
        <w:pStyle w:val="Heading1"/>
      </w:pPr>
      <w:bookmarkStart w:id="5" w:name="_Toc5"/>
      <w:r>
        <w:t>Topics for further research:</w:t>
      </w:r>
      <w:bookmarkEnd w:id="5"/>
    </w:p>
    <w:p>
      <w:pPr>
        <w:spacing w:after="0"/>
        <w:numPr>
          <w:ilvl w:val="0"/>
          <w:numId w:val="2"/>
        </w:numPr>
      </w:pPr>
      <w:r>
        <w:rPr/>
        <w:t xml:space="preserve">Potential biases and risks
</w:t>
      </w:r>
    </w:p>
    <w:p>
      <w:pPr>
        <w:spacing w:after="0"/>
        <w:numPr>
          <w:ilvl w:val="0"/>
          <w:numId w:val="2"/>
        </w:numPr>
      </w:pPr>
      <w:r>
        <w:rPr/>
        <w:t xml:space="preserve">Limitations of external quality features
</w:t>
      </w:r>
    </w:p>
    <w:p>
      <w:pPr>
        <w:spacing w:after="0"/>
        <w:numPr>
          <w:ilvl w:val="0"/>
          <w:numId w:val="2"/>
        </w:numPr>
      </w:pPr>
      <w:r>
        <w:rPr/>
        <w:t xml:space="preserve">Variations in region</w:t>
      </w:r>
    </w:p>
    <w:p>
      <w:pPr>
        <w:spacing w:after="0"/>
        <w:numPr>
          <w:ilvl w:val="0"/>
          <w:numId w:val="2"/>
        </w:numPr>
      </w:pPr>
      <w:r>
        <w:rPr/>
        <w:t xml:space="preserve">season</w:t>
      </w:r>
    </w:p>
    <w:p>
      <w:pPr>
        <w:spacing w:after="0"/>
        <w:numPr>
          <w:ilvl w:val="0"/>
          <w:numId w:val="2"/>
        </w:numPr>
      </w:pPr>
      <w:r>
        <w:rPr/>
        <w:t xml:space="preserve">and variety
</w:t>
      </w:r>
    </w:p>
    <w:p>
      <w:pPr>
        <w:spacing w:after="0"/>
        <w:numPr>
          <w:ilvl w:val="0"/>
          <w:numId w:val="2"/>
        </w:numPr>
      </w:pPr>
      <w:r>
        <w:rPr/>
        <w:t xml:space="preserve">Lack of evidence to support claims
</w:t>
      </w:r>
    </w:p>
    <w:p>
      <w:pPr>
        <w:spacing w:after="0"/>
        <w:numPr>
          <w:ilvl w:val="0"/>
          <w:numId w:val="2"/>
        </w:numPr>
      </w:pPr>
      <w:r>
        <w:rPr/>
        <w:t xml:space="preserve">Alternative solutions and methods
</w:t>
      </w:r>
    </w:p>
    <w:p>
      <w:pPr>
        <w:numPr>
          <w:ilvl w:val="0"/>
          <w:numId w:val="2"/>
        </w:numPr>
      </w:pPr>
      <w:r>
        <w:rPr/>
        <w:t xml:space="preserve">Overemphasis on advantages and feasibility</w:t>
      </w:r>
    </w:p>
    <w:p>
      <w:pPr>
        <w:pStyle w:val="Heading1"/>
      </w:pPr>
      <w:bookmarkStart w:id="6" w:name="_Toc6"/>
      <w:r>
        <w:t>Report location:</w:t>
      </w:r>
      <w:bookmarkEnd w:id="6"/>
    </w:p>
    <w:p>
      <w:hyperlink r:id="rId8" w:history="1">
        <w:r>
          <w:rPr>
            <w:color w:val="2980b9"/>
            <w:u w:val="single"/>
          </w:rPr>
          <w:t xml:space="preserve">https://www.fullpicture.app/item/f16022657ceaa6e9495acddd12413c0d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5EB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19157810000054" TargetMode="External"/><Relationship Id="rId8" Type="http://schemas.openxmlformats.org/officeDocument/2006/relationships/hyperlink" Target="https://www.fullpicture.app/item/f16022657ceaa6e9495acddd12413c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2024-01-12T07:26:26+01:00</dcterms:created>
  <dcterms:modified xsi:type="dcterms:W3CDTF">2024-01-12T07:26:26+01:00</dcterms:modified>
</cp:coreProperties>
</file>

<file path=docProps/custom.xml><?xml version="1.0" encoding="utf-8"?>
<Properties xmlns="http://schemas.openxmlformats.org/officeDocument/2006/custom-properties" xmlns:vt="http://schemas.openxmlformats.org/officeDocument/2006/docPropsVTypes"/>
</file>