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连续性肾脏替代疗法应用现状调查 - PubMed</w:t>
      </w:r>
      <w:br/>
      <w:hyperlink r:id="rId7" w:history="1">
        <w:r>
          <w:rPr>
            <w:color w:val="2980b9"/>
            <w:u w:val="single"/>
          </w:rPr>
          <w:t xml:space="preserve">https://pubmed.ncbi.nlm.nih.gov/27852414/</w:t>
        </w:r>
      </w:hyperlink>
    </w:p>
    <w:p>
      <w:pPr>
        <w:pStyle w:val="Heading1"/>
      </w:pPr>
      <w:bookmarkStart w:id="2" w:name="_Toc2"/>
      <w:r>
        <w:t>Article summary:</w:t>
      </w:r>
      <w:bookmarkEnd w:id="2"/>
    </w:p>
    <w:p>
      <w:pPr>
        <w:jc w:val="both"/>
      </w:pPr>
      <w:r>
        <w:rPr/>
        <w:t xml:space="preserve">1. 该研究调查了连续性肾脏替代疗法的应用现状。</w:t>
      </w:r>
    </w:p>
    <w:p>
      <w:pPr>
        <w:jc w:val="both"/>
      </w:pPr>
      <w:r>
        <w:rPr/>
        <w:t xml:space="preserve">2. 文章提到了局部柠檬酸盐抗凝治疗在连续性肾脏替代治疗中的安全性和有效性。</w:t>
      </w:r>
    </w:p>
    <w:p>
      <w:pPr>
        <w:jc w:val="both"/>
      </w:pPr>
      <w:r>
        <w:rPr/>
        <w:t xml:space="preserve">3. 另外，文章还讨论了区域枸橼酸盐抗凝与低分子肝素治疗高乳酸血症患者连续性肾脏替代治疗的比较。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上述文章进行详细的批判性分析。由于只提供了文章标题和一些相关信息，没有提供文章的具体内容和结论，因此无法评估其潜在偏见、片面报道、无根据的主张、缺失的考虑点、所提出主张的缺失证据、未探索的反驳、宣传内容等方面。要对一篇文章进行全面的批判性分析，需要仔细阅读并理解其内容，并结合相关背景知识和其他研究结果进行评估。</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文章的作者和来源
</w:t>
      </w:r>
    </w:p>
    <w:p>
      <w:pPr>
        <w:spacing w:after="0"/>
        <w:numPr>
          <w:ilvl w:val="0"/>
          <w:numId w:val="2"/>
        </w:numPr>
      </w:pPr>
      <w:r>
        <w:rPr/>
        <w:t xml:space="preserve">文章的发布日期
</w:t>
      </w:r>
    </w:p>
    <w:p>
      <w:pPr>
        <w:spacing w:after="0"/>
        <w:numPr>
          <w:ilvl w:val="0"/>
          <w:numId w:val="2"/>
        </w:numPr>
      </w:pPr>
      <w:r>
        <w:rPr/>
        <w:t xml:space="preserve">文章的摘要或简介
</w:t>
      </w:r>
    </w:p>
    <w:p>
      <w:pPr>
        <w:spacing w:after="0"/>
        <w:numPr>
          <w:ilvl w:val="0"/>
          <w:numId w:val="2"/>
        </w:numPr>
      </w:pPr>
      <w:r>
        <w:rPr/>
        <w:t xml:space="preserve">文章中提到的关键概念或术语
</w:t>
      </w:r>
    </w:p>
    <w:p>
      <w:pPr>
        <w:numPr>
          <w:ilvl w:val="0"/>
          <w:numId w:val="2"/>
        </w:numPr>
      </w:pPr>
      <w:r>
        <w:rPr/>
        <w:t xml:space="preserve">文章中引用的研究或数据来源</w:t>
      </w:r>
    </w:p>
    <w:p>
      <w:pPr>
        <w:pStyle w:val="Heading1"/>
      </w:pPr>
      <w:bookmarkStart w:id="6" w:name="_Toc6"/>
      <w:r>
        <w:t>Report location:</w:t>
      </w:r>
      <w:bookmarkEnd w:id="6"/>
    </w:p>
    <w:p>
      <w:hyperlink r:id="rId8" w:history="1">
        <w:r>
          <w:rPr>
            <w:color w:val="2980b9"/>
            <w:u w:val="single"/>
          </w:rPr>
          <w:t xml:space="preserve">https://www.fullpicture.app/item/f0d756d749d3f4afe6472cb786a2eea1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D9D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852414/" TargetMode="External"/><Relationship Id="rId8" Type="http://schemas.openxmlformats.org/officeDocument/2006/relationships/hyperlink" Target="https://www.fullpicture.app/item/f0d756d749d3f4afe6472cb786a2ee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2024-04-19T18:24:48+02:00</dcterms:created>
  <dcterms:modified xsi:type="dcterms:W3CDTF">2024-04-19T18:24:48+02:00</dcterms:modified>
</cp:coreProperties>
</file>

<file path=docProps/custom.xml><?xml version="1.0" encoding="utf-8"?>
<Properties xmlns="http://schemas.openxmlformats.org/officeDocument/2006/custom-properties" xmlns:vt="http://schemas.openxmlformats.org/officeDocument/2006/docPropsVTypes"/>
</file>