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基于信誉的区块链分片共识方案 - 中国知网</w:t></w:r><w:br/><w:hyperlink r:id="rId7" w:history="1"><w:r><w:rPr><w:color w:val="2980b9"/><w:u w:val="single"/></w:rPr><w:t xml:space="preserve">https://kns.cnki.net/kcms2/article/abstract?v=3uoqIhG8C44YLTlOAiTRKibYlV5Vjs7iJTKGjg9uTdeTsOI_ra5_XbBXb4-YFO8ZX_Wlk8-zCvHcHiipD518P-wBO8pCNo7w&uniplatform=NZKPT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区块链分片技术的现状和挑战：文章介绍了区块链分片技术的发展现状和面临的挑战，包括安全性、可扩展性和共识机制等方面。</w:t></w:r></w:p><w:p><w:pPr><w:jc w:val="both"/></w:pPr><w:r><w:rPr/><w:t xml:space="preserve"></w:t></w:r></w:p><w:p><w:pPr><w:jc w:val="both"/></w:pPr><w:r><w:rPr/><w:t xml:space="preserve">2. 基于信誉的共识方案：文章提出了一种基于信誉的区块链分片共识方案，该方案通过引入信誉值来评估节点的可靠性，并采用多轮投票机制来实现共识。同时，该方案还考虑了节点动态加入和退出的情况。</w:t></w:r></w:p><w:p><w:pPr><w:jc w:val="both"/></w:pPr><w:r><w:rPr/><w:t xml:space="preserve"></w:t></w:r></w:p><w:p><w:pPr><w:jc w:val="both"/></w:pPr><w:r><w:rPr/><w:t xml:space="preserve">3. 实验结果与分析：文章通过模拟实验对该方案进行了验证，并与其他常见的共识算法进行比较。实验结果表明，该方案在安全性、可扩展性和效率等方面都具有优势。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https://www.fullpicture.app/item/f044cffd1c52a9f94c6997a3b0cf9548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C72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bBXb4-YFO8ZX_Wlk8-zCvHcHiipD518P-wBO8pCNo7w&amp;uniplatform=NZKPT" TargetMode="External"/><Relationship Id="rId8" Type="http://schemas.openxmlformats.org/officeDocument/2006/relationships/hyperlink" Target="https://www.fullpicture.app/item/f044cffd1c52a9f94c6997a3b0cf95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2023-12-30T09:13:57+01:00</dcterms:created>
  <dcterms:modified xsi:type="dcterms:W3CDTF">2023-12-30T09:13:57+01:00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