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应对ChatGPT挑战，上海科技馆馆长谈如何培养今天的孩子</w:t></w:r><w:br/><w:hyperlink r:id="rId7" w:history="1"><w:r><w:rPr><w:color w:val="2980b9"/><w:u w:val="single"/></w:rPr><w:t xml:space="preserve">https://mbd.baidu.com/newspage/data/landingsuper?context=%7B%22nid%22%3A%22news_9277665534451163111%22%7D&n_type=-1&p_from=-1</w:t></w:r></w:hyperlink></w:p><w:p><w:pPr><w:pStyle w:val="Heading1"/></w:pPr><w:bookmarkStart w:id="2" w:name="_Toc2"/><w:r><w:t>Article summary:</w:t></w:r><w:bookmarkEnd w:id="2"/></w:p><w:p><w:pPr><w:jc w:val="both"/></w:pPr><w:r><w:rPr/><w:t xml:space="preserve">1. ChatGPT的影响和挑战：ChatGPT是一种人工智能技术，对教育产生了巨大的影响和挑战。它可以进行翻译、法律服务、编程等活动，并且已经可以创作音乐、绘画和制作PPT等。这对教育有着重大的影响。</w:t></w:r></w:p><w:p><w:pPr><w:jc w:val="both"/></w:pPr><w:r><w:rPr/><w:t xml:space="preserve"></w:t></w:r></w:p><w:p><w:pPr><w:jc w:val="both"/></w:pPr><w:r><w:rPr/><w:t xml:space="preserve">2. 培养今天的孩子：为了应对ChatGPT的挑战，今天的孩子需要培养独立思考和正确判断价值的能力。此外，他们还需要接受更多样化的学习，强调发展和解决问题，并注重培养想象力。</w:t></w:r></w:p><w:p><w:pPr><w:jc w:val="both"/></w:pPr><w:r><w:rPr/><w:t xml:space="preserve"></w:t></w:r></w:p><w:p><w:pPr><w:jc w:val="both"/></w:pPr><w:r><w:rPr/><w:t xml:space="preserve">3. 教育设备升级：学校教育设备需要更多硬件技术，少用“一键式”操作，更加注重过程式呈现。同时，也需要使用大概念来提高教育领域，并培养孩子们眼界广阔、勇于解决问题的能力。</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discusses the impact of ChatGPT on education and how to train children to meet its challenges. However, it lacks critical analysis and presents some potential biases.</w:t></w:r></w:p><w:p><w:pPr><w:jc w:val="both"/></w:pPr><w:r><w:rPr/><w:t xml:space="preserve"></w:t></w:r></w:p><w:p><w:pPr><w:jc w:val="both"/></w:pPr><w:r><w:rPr/><w:t xml:space="preserve">Firstly, the article seems to promote a fear of artificial intelligence and its potential negative impact on education. The curator of the Shanghai Science and Technology Museum predicts that AI will eventually detect and collect life, which is an extreme view without any evidence or scientific basis. This fear-mongering approach may not be helpful in promoting a balanced discussion about AI's role in education.</w:t></w:r></w:p><w:p><w:pPr><w:jc w:val="both"/></w:pPr><w:r><w:rPr/><w:t xml:space="preserve"></w:t></w:r></w:p><w:p><w:pPr><w:jc w:val="both"/></w:pPr><w:r><w:rPr/><w:t xml:space="preserve">Secondly, the article suggests that ChatGPT can replace many human skills, such as translation, legal services, programming, and design ideas. While it is true that AI can perform some tasks better than humans, it cannot replace human creativity, empathy, and critical thinking skills. Therefore, it is essential to emphasize the importance of developing these skills in children rather than focusing solely on specific knowledge learning.</w:t></w:r></w:p><w:p><w:pPr><w:jc w:val="both"/></w:pPr><w:r><w:rPr/><w:t xml:space="preserve"></w:t></w:r></w:p><w:p><w:pPr><w:jc w:val="both"/></w:pPr><w:r><w:rPr/><w:t xml:space="preserve">Thirdly, the article proposes several solutions for training children to meet the challenges of ChatGPT but does not provide sufficient evidence or examples to support them. For instance, it suggests promoting more diverse learning without explaining how this can be achieved or what benefits it may bring.</w:t></w:r></w:p><w:p><w:pPr><w:jc w:val="both"/></w:pPr><w:r><w:rPr/><w:t xml:space="preserve"></w:t></w:r></w:p><w:p><w:pPr><w:jc w:val="both"/></w:pPr><w:r><w:rPr/><w:t xml:space="preserve">Fourthly, the article focuses mainly on the positive aspects of educational equipment without exploring potential risks or downsides. For example, it emphasizes using big concepts to enhance educational realms but does not consider how this may lead to oversimplification or neglecting important details.</w:t></w:r></w:p><w:p><w:pPr><w:jc w:val="both"/></w:pPr><w:r><w:rPr/><w:t xml:space="preserve"></w:t></w:r></w:p><w:p><w:pPr><w:jc w:val="both"/></w:pPr><w:r><w:rPr/><w:t xml:space="preserve">Overall, while the article raises some valid points about AI's impact on education and the need for training children with essential skills for the future workforce, it lacks critical analysis and evidence-based arguments. It also promotes a biased view of AI as a threat rather than an opportunity for education.</w:t></w:r></w:p><w:p><w:pPr><w:pStyle w:val="Heading1"/></w:pPr><w:bookmarkStart w:id="5" w:name="_Toc5"/><w:r><w:t>Topics for further research:</w:t></w:r><w:bookmarkEnd w:id="5"/></w:p><w:p><w:pPr><w:spacing w:after="0"/><w:numPr><w:ilvl w:val="0"/><w:numId w:val="2"/></w:numPr></w:pPr><w:r><w:rPr/><w:t xml:space="preserve">Balanced discussion about AI's role in education
</w:t></w:r></w:p><w:p><w:pPr><w:spacing w:after="0"/><w:numPr><w:ilvl w:val="0"/><w:numId w:val="2"/></w:numPr></w:pPr><w:r><w:rPr/><w:t xml:space="preserve">Importance of developing creativity</w:t></w:r></w:p><w:p><w:pPr><w:spacing w:after="0"/><w:numPr><w:ilvl w:val="0"/><w:numId w:val="2"/></w:numPr></w:pPr><w:r><w:rPr/><w:t xml:space="preserve">empathy</w:t></w:r></w:p><w:p><w:pPr><w:spacing w:after="0"/><w:numPr><w:ilvl w:val="0"/><w:numId w:val="2"/></w:numPr></w:pPr><w:r><w:rPr/><w:t xml:space="preserve">and critical thinking skills
</w:t></w:r></w:p><w:p><w:pPr><w:spacing w:after="0"/><w:numPr><w:ilvl w:val="0"/><w:numId w:val="2"/></w:numPr></w:pPr><w:r><w:rPr/><w:t xml:space="preserve">Providing evidence and examples to support proposed solutions
</w:t></w:r></w:p><w:p><w:pPr><w:spacing w:after="0"/><w:numPr><w:ilvl w:val="0"/><w:numId w:val="2"/></w:numPr></w:pPr><w:r><w:rPr/><w:t xml:space="preserve">Exploring potential risks and downsides of educational equipment
</w:t></w:r></w:p><w:p><w:pPr><w:spacing w:after="0"/><w:numPr><w:ilvl w:val="0"/><w:numId w:val="2"/></w:numPr></w:pPr><w:r><w:rPr/><w:t xml:space="preserve">Considering the potential for oversimplification or neglecting important details
</w:t></w:r></w:p><w:p><w:pPr><w:numPr><w:ilvl w:val="0"/><w:numId w:val="2"/></w:numPr></w:pPr><w:r><w:rPr/><w:t xml:space="preserve">Promoting a more nuanced view of AI as both a threat and an opportunity for education.</w:t></w:r></w:p><w:p><w:pPr><w:pStyle w:val="Heading1"/></w:pPr><w:bookmarkStart w:id="6" w:name="_Toc6"/><w:r><w:t>Report location:</w:t></w:r><w:bookmarkEnd w:id="6"/></w:p><w:p><w:hyperlink r:id="rId8" w:history="1"><w:r><w:rPr><w:color w:val="2980b9"/><w:u w:val="single"/></w:rPr><w:t xml:space="preserve">https://www.fullpicture.app/item/eff0623778f84cafef578f811dec20c4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46B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bd.baidu.com/newspage/data/landingsuper?context=%7B%22nid%22%3A%22news_9277665534451163111%22%7D&amp;n_type=-1&amp;p_from=-1" TargetMode="External"/><Relationship Id="rId8" Type="http://schemas.openxmlformats.org/officeDocument/2006/relationships/hyperlink" Target="https://www.fullpicture.app/item/eff0623778f84cafef578f811dec20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2023-04-30T00:16:07+02:00</dcterms:created>
  <dcterms:modified xsi:type="dcterms:W3CDTF">2023-04-30T00:16:07+02:00</dcterms:modified>
</cp:coreProperties>
</file>

<file path=docProps/custom.xml><?xml version="1.0" encoding="utf-8"?>
<Properties xmlns="http://schemas.openxmlformats.org/officeDocument/2006/custom-properties" xmlns:vt="http://schemas.openxmlformats.org/officeDocument/2006/docPropsVTypes"/>
</file>