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肝病凝血功能障碍不会增加连续肾脏替代治疗期间的过滤器寿命 - PMC</w:t>
      </w:r>
      <w:br/>
      <w:hyperlink r:id="rId7" w:history="1">
        <w:r>
          <w:rPr>
            <w:color w:val="2980b9"/>
            <w:u w:val="single"/>
          </w:rPr>
          <w:t xml:space="preserve">https://www.ncbi.nlm.nih.gov/pmc/articles/PMC4084153/</w:t>
        </w:r>
      </w:hyperlink>
    </w:p>
    <w:p>
      <w:pPr>
        <w:pStyle w:val="Heading1"/>
      </w:pPr>
      <w:bookmarkStart w:id="2" w:name="_Toc2"/>
      <w:r>
        <w:t>Article summary:</w:t>
      </w:r>
      <w:bookmarkEnd w:id="2"/>
    </w:p>
    <w:p>
      <w:pPr>
        <w:jc w:val="both"/>
      </w:pPr>
      <w:r>
        <w:rPr/>
        <w:t xml:space="preserve">1. 肝病患者在连续肾脏替代治疗期间的凝血功能障碍不会增加过滤器的寿命。</w:t>
      </w:r>
    </w:p>
    <w:p>
      <w:pPr>
        <w:jc w:val="both"/>
      </w:pPr>
      <w:r>
        <w:rPr/>
        <w:t xml:space="preserve">2. 在肝衰竭患者中，连续肾脏替代治疗回路经常出现凝结，但抗凝治疗可以提高回路的存活率。</w:t>
      </w:r>
    </w:p>
    <w:p>
      <w:pPr>
        <w:jc w:val="both"/>
      </w:pPr>
      <w:r>
        <w:rPr/>
        <w:t xml:space="preserve">3. 抗凝治疗并不会明显增加出血或输血需求。因此，在反复循环凝血的情况下，应考虑对肝衰竭患者进行抗凝治疗。</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肝病患者在连续肾脏替代治疗（CRRT）期间的凝血功能障碍对过滤器寿命的影响。文章指出，尽管肝病患者常常存在凝血功能异常和血小板减少，但抗凝治疗可以提高CRRT回路的存活率，并且不会明显增加出血或输血需求。</w:t>
      </w:r>
    </w:p>
    <w:p>
      <w:pPr>
        <w:jc w:val="both"/>
      </w:pPr>
      <w:r>
        <w:rPr/>
        <w:t xml:space="preserve"/>
      </w:r>
    </w:p>
    <w:p>
      <w:pPr>
        <w:jc w:val="both"/>
      </w:pPr>
      <w:r>
        <w:rPr/>
        <w:t xml:space="preserve">然而，这篇文章存在一些潜在的偏见和问题。首先，文章没有提及具体的样本选择方法和标准，也没有说明是否进行了随机分组。这可能导致样本选择偏倚，并影响结果的可靠性。</w:t>
      </w:r>
    </w:p>
    <w:p>
      <w:pPr>
        <w:jc w:val="both"/>
      </w:pPr>
      <w:r>
        <w:rPr/>
        <w:t xml:space="preserve"/>
      </w:r>
    </w:p>
    <w:p>
      <w:pPr>
        <w:jc w:val="both"/>
      </w:pPr>
      <w:r>
        <w:rPr/>
        <w:t xml:space="preserve">其次，文章只回顾性地分析了2003年至2007年期间入住皇家自由医院ICU的三组肝衰竭患者的数据。这种回顾性设计可能导致信息偏差和遗漏重要变量的风险。</w:t>
      </w:r>
    </w:p>
    <w:p>
      <w:pPr>
        <w:jc w:val="both"/>
      </w:pPr>
      <w:r>
        <w:rPr/>
        <w:t xml:space="preserve"/>
      </w:r>
    </w:p>
    <w:p>
      <w:pPr>
        <w:jc w:val="both"/>
      </w:pPr>
      <w:r>
        <w:rPr/>
        <w:t xml:space="preserve">此外，文章未提及是否进行了统计分析以验证结果的显著性，并未提供具体数据来支持其结论。缺乏统计数据使得读者很难评估结果的可靠性和重要性。</w:t>
      </w:r>
    </w:p>
    <w:p>
      <w:pPr>
        <w:jc w:val="both"/>
      </w:pPr>
      <w:r>
        <w:rPr/>
        <w:t xml:space="preserve"/>
      </w:r>
    </w:p>
    <w:p>
      <w:pPr>
        <w:jc w:val="both"/>
      </w:pPr>
      <w:r>
        <w:rPr/>
        <w:t xml:space="preserve">另外，文章没有探讨可能存在的反驳观点或其他解释。这种片面的报道可能导致读者对问题的全面理解和评估。</w:t>
      </w:r>
    </w:p>
    <w:p>
      <w:pPr>
        <w:jc w:val="both"/>
      </w:pPr>
      <w:r>
        <w:rPr/>
        <w:t xml:space="preserve"/>
      </w:r>
    </w:p>
    <w:p>
      <w:pPr>
        <w:jc w:val="both"/>
      </w:pPr>
      <w:r>
        <w:rPr/>
        <w:t xml:space="preserve">最后，文章没有提及可能存在的风险或副作用。抗凝治疗可能会增加出血风险，特别是对于肝病患者来说，他们本身就存在凝血功能障碍。文章未能充分讨论这一点，可能导致读者对治疗选择的风险和益处缺乏全面了解。</w:t>
      </w:r>
    </w:p>
    <w:p>
      <w:pPr>
        <w:jc w:val="both"/>
      </w:pPr>
      <w:r>
        <w:rPr/>
        <w:t xml:space="preserve"/>
      </w:r>
    </w:p>
    <w:p>
      <w:pPr>
        <w:jc w:val="both"/>
      </w:pPr>
      <w:r>
        <w:rPr/>
        <w:t xml:space="preserve">综上所述，这篇文章在方法学、数据呈现和结果解释方面存在一些潜在的偏见和问题。读者应该谨慎对待其中的结论，并寻找更多可靠的证据来支持或反驳这些结论。</w:t>
      </w:r>
    </w:p>
    <w:p>
      <w:pPr>
        <w:pStyle w:val="Heading1"/>
      </w:pPr>
      <w:bookmarkStart w:id="5" w:name="_Toc5"/>
      <w:r>
        <w:t>Topics for further research:</w:t>
      </w:r>
      <w:bookmarkEnd w:id="5"/>
    </w:p>
    <w:p>
      <w:pPr>
        <w:spacing w:after="0"/>
        <w:numPr>
          <w:ilvl w:val="0"/>
          <w:numId w:val="2"/>
        </w:numPr>
      </w:pPr>
      <w:r>
        <w:rPr/>
        <w:t xml:space="preserve">肝病患者连续肾脏替代治疗（CRRT）的凝血功能障碍
</w:t>
      </w:r>
    </w:p>
    <w:p>
      <w:pPr>
        <w:spacing w:after="0"/>
        <w:numPr>
          <w:ilvl w:val="0"/>
          <w:numId w:val="2"/>
        </w:numPr>
      </w:pPr>
      <w:r>
        <w:rPr/>
        <w:t xml:space="preserve">抗凝治疗对CRRT回路存活率的影响
</w:t>
      </w:r>
    </w:p>
    <w:p>
      <w:pPr>
        <w:spacing w:after="0"/>
        <w:numPr>
          <w:ilvl w:val="0"/>
          <w:numId w:val="2"/>
        </w:numPr>
      </w:pPr>
      <w:r>
        <w:rPr/>
        <w:t xml:space="preserve">凝血功能异常和血小板减少在肝病患者中的存在
</w:t>
      </w:r>
    </w:p>
    <w:p>
      <w:pPr>
        <w:spacing w:after="0"/>
        <w:numPr>
          <w:ilvl w:val="0"/>
          <w:numId w:val="2"/>
        </w:numPr>
      </w:pPr>
      <w:r>
        <w:rPr/>
        <w:t xml:space="preserve">样本选择方法和标准
</w:t>
      </w:r>
    </w:p>
    <w:p>
      <w:pPr>
        <w:spacing w:after="0"/>
        <w:numPr>
          <w:ilvl w:val="0"/>
          <w:numId w:val="2"/>
        </w:numPr>
      </w:pPr>
      <w:r>
        <w:rPr/>
        <w:t xml:space="preserve">回顾性设计的数据分析
</w:t>
      </w:r>
    </w:p>
    <w:p>
      <w:pPr>
        <w:numPr>
          <w:ilvl w:val="0"/>
          <w:numId w:val="2"/>
        </w:numPr>
      </w:pPr>
      <w:r>
        <w:rPr/>
        <w:t xml:space="preserve">抗凝治疗可能存在的风险和副作用</w:t>
      </w:r>
    </w:p>
    <w:p>
      <w:pPr>
        <w:pStyle w:val="Heading1"/>
      </w:pPr>
      <w:bookmarkStart w:id="6" w:name="_Toc6"/>
      <w:r>
        <w:t>Report location:</w:t>
      </w:r>
      <w:bookmarkEnd w:id="6"/>
    </w:p>
    <w:p>
      <w:hyperlink r:id="rId8" w:history="1">
        <w:r>
          <w:rPr>
            <w:color w:val="2980b9"/>
            <w:u w:val="single"/>
          </w:rPr>
          <w:t xml:space="preserve">https://www.fullpicture.app/item/ef716a8e0e265d07f3ee17515da6b61a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7EC1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084153/" TargetMode="External"/><Relationship Id="rId8" Type="http://schemas.openxmlformats.org/officeDocument/2006/relationships/hyperlink" Target="https://www.fullpicture.app/item/ef716a8e0e265d07f3ee17515da6b6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2024-04-28T18:27:04+02:00</dcterms:created>
  <dcterms:modified xsi:type="dcterms:W3CDTF">2024-04-28T18:27:04+02:00</dcterms:modified>
</cp:coreProperties>
</file>

<file path=docProps/custom.xml><?xml version="1.0" encoding="utf-8"?>
<Properties xmlns="http://schemas.openxmlformats.org/officeDocument/2006/custom-properties" xmlns:vt="http://schemas.openxmlformats.org/officeDocument/2006/docPropsVTypes"/>
</file>