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Heterogeneous aging across multiple organ systems and prediction of chronic disease and mortality - PubMed</w:t>
      </w:r>
      <w:br/>
      <w:hyperlink r:id="rId7" w:history="1">
        <w:r>
          <w:rPr>
            <w:color w:val="2980b9"/>
            <w:u w:val="single"/>
          </w:rPr>
          <w:t xml:space="preserve">https://pubmed.ncbi.nlm.nih.gov/37024597/</w:t>
        </w:r>
      </w:hyperlink>
    </w:p>
    <w:p>
      <w:pPr>
        <w:pStyle w:val="Heading1"/>
      </w:pPr>
      <w:bookmarkStart w:id="2" w:name="_Toc2"/>
      <w:r>
        <w:t>Article summary:</w:t>
      </w:r>
      <w:bookmarkEnd w:id="2"/>
    </w:p>
    <w:p>
      <w:pPr>
        <w:jc w:val="both"/>
      </w:pPr>
      <w:r>
        <w:rPr/>
        <w:t xml:space="preserve">1. 通过使用英国生物库的长期脑部成像和生理表型数据，研究人员建立了三个脑部和七个身体系统的生物年龄的标准模型。他们发现一个器官的生物年龄会选择性地影响其他器官系统的衰老，揭示了多器官衰老网络。</w:t>
      </w:r>
    </w:p>
    <w:p>
      <w:pPr>
        <w:jc w:val="both"/>
      </w:pPr>
      <w:r>
        <w:rPr/>
        <w:t xml:space="preserve"/>
      </w:r>
    </w:p>
    <w:p>
      <w:pPr>
        <w:jc w:val="both"/>
      </w:pPr>
      <w:r>
        <w:rPr/>
        <w:t xml:space="preserve">2. 研究报告了16种慢性疾病的器官年龄特征，其中高级生物衰老从原发疾病的器官延伸到多个系统。高级身体年龄与几种生活方式和环境因素、白细胞端粒长度和死亡风险相关，并预测存活时间（曲线下面积为0.77）和过早死亡（曲线下面积为0.86）。</w:t>
      </w:r>
    </w:p>
    <w:p>
      <w:pPr>
        <w:jc w:val="both"/>
      </w:pPr>
      <w:r>
        <w:rPr/>
        <w:t xml:space="preserve"/>
      </w:r>
    </w:p>
    <w:p>
      <w:pPr>
        <w:jc w:val="both"/>
      </w:pPr>
      <w:r>
        <w:rPr/>
        <w:t xml:space="preserve">3. 这项工作揭示了健康和慢性疾病中人类衰老的多系统性质。它可能有助于早期识别具有增加衰老相关发病率风险的个体，并为限制这些个体特定器官衰老提供新策略。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使用了来自英国生物库的长期脑部成像和生理表型数据，建立了三个脑部系统和七个身体系统的生物年龄的标准模型。研究发现，一个器官的生物年龄会选择性地影响其他器官系统的衰老，揭示了多器官衰老网络。研究还报告了16种慢性疾病的器官年龄特征，其中高级生物衰老从原发疾病器官延伸到多个系统。高级身体年龄与几种生活方式和环境因素、白细胞端粒长度和死亡风险相关，并预测存活时间（曲线下面积为0.77）和过早死亡（曲线下面积为0.86）。该研究揭示了人类健康和慢性疾病中多系统衰老的本质，并可能有助于早期识别具有增加衰老相关发病风险的个体，并制定新策略以限制这些个体特定器官的衰老。</w:t>
      </w:r>
    </w:p>
    <w:p>
      <w:pPr>
        <w:jc w:val="both"/>
      </w:pPr>
      <w:r>
        <w:rPr/>
        <w:t xml:space="preserve"/>
      </w:r>
    </w:p>
    <w:p>
      <w:pPr>
        <w:jc w:val="both"/>
      </w:pPr>
      <w:r>
        <w:rPr/>
        <w:t xml:space="preserve">在对这篇文章进行批判性分析时，可以考虑以下几个方面：</w:t>
      </w:r>
    </w:p>
    <w:p>
      <w:pPr>
        <w:jc w:val="both"/>
      </w:pPr>
      <w:r>
        <w:rPr/>
        <w:t xml:space="preserve"/>
      </w:r>
    </w:p>
    <w:p>
      <w:pPr>
        <w:jc w:val="both"/>
      </w:pPr>
      <w:r>
        <w:rPr/>
        <w:t xml:space="preserve">1. 潜在偏见及其来源：需要注意作者是否有任何潜在的利益冲突或研究资助来源可能对结果产生影响。此外，还应关注研究设计和方法是否存在潜在的偏见，例如样本选择、数据收集和分析方法等。</w:t>
      </w:r>
    </w:p>
    <w:p>
      <w:pPr>
        <w:jc w:val="both"/>
      </w:pPr>
      <w:r>
        <w:rPr/>
        <w:t xml:space="preserve"/>
      </w:r>
    </w:p>
    <w:p>
      <w:pPr>
        <w:jc w:val="both"/>
      </w:pPr>
      <w:r>
        <w:rPr/>
        <w:t xml:space="preserve">2. 片面报道：需要评估文章是否只报道了支持其结论的结果，而忽略了与之相矛盾的证据。如果有其他相关研究得出不同的结论，那么这些差异应该被提及和讨论。</w:t>
      </w:r>
    </w:p>
    <w:p>
      <w:pPr>
        <w:jc w:val="both"/>
      </w:pPr>
      <w:r>
        <w:rPr/>
        <w:t xml:space="preserve"/>
      </w:r>
    </w:p>
    <w:p>
      <w:pPr>
        <w:jc w:val="both"/>
      </w:pPr>
      <w:r>
        <w:rPr/>
        <w:t xml:space="preserve">3. 无根据的主张：需要检查文章中是否存在没有足够证据支持的主张或推断。如果作者提出了一些大胆的观点或结论，但没有提供充分的数据或实验证据来支持它们，那么这些主张可能是不可靠的。</w:t>
      </w:r>
    </w:p>
    <w:p>
      <w:pPr>
        <w:jc w:val="both"/>
      </w:pPr>
      <w:r>
        <w:rPr/>
        <w:t xml:space="preserve"/>
      </w:r>
    </w:p>
    <w:p>
      <w:pPr>
        <w:jc w:val="both"/>
      </w:pPr>
      <w:r>
        <w:rPr/>
        <w:t xml:space="preserve">4. 缺失的考虑点：需要确定文章中是否缺少对其他可能解释结果的因素进行全面考虑。例如，是否有其他因素可能解释器官衰老与其他系统衰老之间的关联？作者是否考虑到这些因素并进行了适当的控制？</w:t>
      </w:r>
    </w:p>
    <w:p>
      <w:pPr>
        <w:jc w:val="both"/>
      </w:pPr>
      <w:r>
        <w:rPr/>
        <w:t xml:space="preserve"/>
      </w:r>
    </w:p>
    <w:p>
      <w:pPr>
        <w:jc w:val="both"/>
      </w:pPr>
      <w:r>
        <w:rPr/>
        <w:t xml:space="preserve">5. 所提出主张的缺失证据：需要评估文章中所提出主张所依据的证据是否充分。如果作者提出了一些假设或推断，但没有提供足够的数据或实验证据来支持它们，那么这些主张可能是不可靠的。</w:t>
      </w:r>
    </w:p>
    <w:p>
      <w:pPr>
        <w:jc w:val="both"/>
      </w:pPr>
      <w:r>
        <w:rPr/>
        <w:t xml:space="preserve"/>
      </w:r>
    </w:p>
    <w:p>
      <w:pPr>
        <w:jc w:val="both"/>
      </w:pPr>
      <w:r>
        <w:rPr/>
        <w:t xml:space="preserve">6. 未探索的反驳：需要确定文章中是否考虑到了可能与其结论相矛盾的其他解释或观点，并进行了适当的讨论。如果有其他研究得出了与该研究相反的结果，那么这些差异应该被提及和讨论。</w:t>
      </w:r>
    </w:p>
    <w:p>
      <w:pPr>
        <w:jc w:val="both"/>
      </w:pPr>
      <w:r>
        <w:rPr/>
        <w:t xml:space="preserve"/>
      </w:r>
    </w:p>
    <w:p>
      <w:pPr>
        <w:jc w:val="both"/>
      </w:pPr>
      <w:r>
        <w:rPr/>
        <w:t xml:space="preserve">7. 宣传内容、偏袒和风险意识：需要评估文章是否存在宣传性语言或倾向，并注意作者是否平等地呈现了双方观点。此外，还应关注作者是否对可能的风险进行了充分的讨论和警示。</w:t>
      </w:r>
    </w:p>
    <w:p>
      <w:pPr>
        <w:jc w:val="both"/>
      </w:pPr>
      <w:r>
        <w:rPr/>
        <w:t xml:space="preserve"/>
      </w:r>
    </w:p>
    <w:p>
      <w:pPr>
        <w:jc w:val="both"/>
      </w:pPr>
      <w:r>
        <w:rPr/>
        <w:t xml:space="preserve">总之，在对这篇文章进行批判性分析时，需要全面考虑其方法、结果和结论，并评估其在科学界中的可靠性和重要性。同时，还应注意任何潜在的偏见、片面报道、无根据的主张、缺失的考虑点、所提出主张的缺失证据、未探索的反驳、宣传内容、偏袒以及对可能风险的意识等因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宣传内容、偏袒和风险意识</w:t>
      </w:r>
    </w:p>
    <w:p>
      <w:pPr>
        <w:pStyle w:val="Heading1"/>
      </w:pPr>
      <w:bookmarkStart w:id="6" w:name="_Toc6"/>
      <w:r>
        <w:t>Report location:</w:t>
      </w:r>
      <w:bookmarkEnd w:id="6"/>
    </w:p>
    <w:p>
      <w:hyperlink r:id="rId8" w:history="1">
        <w:r>
          <w:rPr>
            <w:color w:val="2980b9"/>
            <w:u w:val="single"/>
          </w:rPr>
          <w:t xml:space="preserve">https://www.fullpicture.app/item/ef29325f2bb0bc19cbbfec990cdad738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55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24597/" TargetMode="External"/><Relationship Id="rId8" Type="http://schemas.openxmlformats.org/officeDocument/2006/relationships/hyperlink" Target="https://www.fullpicture.app/item/ef29325f2bb0bc19cbbfec990cdad7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2024-02-01T12:17:38+01:00</dcterms:created>
  <dcterms:modified xsi:type="dcterms:W3CDTF">2024-02-01T12:17:38+01:00</dcterms:modified>
</cp:coreProperties>
</file>

<file path=docProps/custom.xml><?xml version="1.0" encoding="utf-8"?>
<Properties xmlns="http://schemas.openxmlformats.org/officeDocument/2006/custom-properties" xmlns:vt="http://schemas.openxmlformats.org/officeDocument/2006/docPropsVTypes"/>
</file>