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IJMS | Free Full-Text | Lignin for Bioeconomy: The Present and Future Role of Technical Lignin</w:t>
      </w:r>
      <w:br/>
      <w:hyperlink r:id="rId7" w:history="1">
        <w:r>
          <w:rPr>
            <w:color w:val="2980b9"/>
            <w:u w:val="single"/>
          </w:rPr>
          <w:t xml:space="preserve">https://www.mdpi.com/1422-0067/22/1/63</w:t>
        </w:r>
      </w:hyperlink>
    </w:p>
    <w:p>
      <w:pPr>
        <w:pStyle w:val="Heading1"/>
      </w:pPr>
      <w:bookmarkStart w:id="2" w:name="_Toc2"/>
      <w:r>
        <w:t>Article summary:</w:t>
      </w:r>
      <w:bookmarkEnd w:id="2"/>
    </w:p>
    <w:p>
      <w:pPr>
        <w:jc w:val="both"/>
      </w:pPr>
      <w:r>
        <w:rPr/>
        <w:t xml:space="preserve">1. 本文评估了木质素在商业产品中的利用状况，重点关注了专利和基于木质素的商业产品。观察到市场上的技术木质素产品利用了技术木质素的粗糙特性，并且在基于木质素的纳米技术中很难应用聚合物化学和自组装的一般原理。</w:t>
      </w:r>
    </w:p>
    <w:p>
      <w:pPr>
        <w:jc w:val="both"/>
      </w:pPr>
      <w:r>
        <w:rPr/>
        <w:t xml:space="preserve">2. 近年来，出现了以“木质素为中心的生物炼制厂”或“以木质素为首要生物炼制厂”的新方法，这为高价值应用提供了机会。然而，这也带来了自己的技术挑战。</w:t>
      </w:r>
    </w:p>
    <w:p>
      <w:pPr>
        <w:jc w:val="both"/>
      </w:pPr>
      <w:r>
        <w:rPr/>
        <w:t xml:space="preserve">3. 实验室规模应用与基于木质素的商业产品之间的差距评估揭示了基于木质素纳米颗粒技术必须满足的商业可行性替代方案。</w:t>
      </w:r>
    </w:p>
    <w:p>
      <w:pPr>
        <w:jc w:val="both"/>
      </w:pPr>
      <w:r>
        <w:rPr/>
        <w:t xml:space="preserve"/>
      </w:r>
    </w:p>
    <w:p>
      <w:pPr>
        <w:jc w:val="both"/>
      </w:pPr>
      <w:r>
        <w:rPr/>
        <w:t xml:space="preserve">总结：本文评估了技术木质素在商业产品中的利用情况，并讨论了基于木质素的纳米颗粒技术面临的挑战。此外，还介绍了以“木质素为中心”的生物炼制厂作为高价值应用开发的新方法。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技术木质素在生物经济中的作用和未来角色。文章首先介绍了原始木质素和商业可获得的技术木质素之间的差异，并评估了目前木质素利用的商业产品。然后，文章关注专利和基于木质素的商业产品，并指出目前市场上使用技术木质素的产品主要利用其粗糙特性。此外，由于聚合物化学和自组装原理在基于木质素的纳米技术中难以应用，需要进行针对木质素的研究。另一种新兴方法是开发以木质素为中心或以木质素为首位的生物精炼厂，用于高价值应用，但这也带来了自身的技术挑战。通过评估实验室规模应用与基于木质素的商业产品之间的差距，可以确定基于木质素纳米颗粒技术必须满足的商业可行性挑战。</w:t>
      </w:r>
    </w:p>
    <w:p>
      <w:pPr>
        <w:jc w:val="both"/>
      </w:pPr>
      <w:r>
        <w:rPr/>
        <w:t xml:space="preserve"/>
      </w:r>
    </w:p>
    <w:p>
      <w:pPr>
        <w:jc w:val="both"/>
      </w:pPr>
      <w:r>
        <w:rPr/>
        <w:t xml:space="preserve">从批判性分析角度来看，这篇文章提供了有关技术木质素在生物经济中潜在作用和应用领域的信息。然而，在某些方面存在一些偏见和片面报道的问题。</w:t>
      </w:r>
    </w:p>
    <w:p>
      <w:pPr>
        <w:jc w:val="both"/>
      </w:pPr>
      <w:r>
        <w:rPr/>
        <w:t xml:space="preserve"/>
      </w:r>
    </w:p>
    <w:p>
      <w:pPr>
        <w:jc w:val="both"/>
      </w:pPr>
      <w:r>
        <w:rPr/>
        <w:t xml:space="preserve">首先，文章没有提供关于技术木质素的潜在风险或不利影响的信息。虽然文章讨论了技术木质素的商业应用，但没有提及可能存在的环境影响或其他负面效应。这种不平衡的呈现可能导致读者对技术木质素的潜在风险缺乏全面了解。</w:t>
      </w:r>
    </w:p>
    <w:p>
      <w:pPr>
        <w:jc w:val="both"/>
      </w:pPr>
      <w:r>
        <w:rPr/>
        <w:t xml:space="preserve"/>
      </w:r>
    </w:p>
    <w:p>
      <w:pPr>
        <w:jc w:val="both"/>
      </w:pPr>
      <w:r>
        <w:rPr/>
        <w:t xml:space="preserve">其次，文章没有提供充分的证据来支持其所提出的观点。尽管文章指出了专利数量的增加，但并未提供与这些专利相关的具体研究结果或实际应用案例。这种缺乏基于实验证据的主张可能削弱了文章中所述观点的可信度。</w:t>
      </w:r>
    </w:p>
    <w:p>
      <w:pPr>
        <w:jc w:val="both"/>
      </w:pPr>
      <w:r>
        <w:rPr/>
        <w:t xml:space="preserve"/>
      </w:r>
    </w:p>
    <w:p>
      <w:pPr>
        <w:jc w:val="both"/>
      </w:pPr>
      <w:r>
        <w:rPr/>
        <w:t xml:space="preserve">此外，文章没有探讨可能存在的反驳观点或挑战。虽然文章提到了基于木质素纳米颗粒技术必须满足商业可行性挑战，但并未详细讨论这些挑战是什么以及如何克服它们。这种缺乏对潜在问题和反驳观点进行深入探讨的方法可能导致读者对该领域中存在的困难和限制有所误解。</w:t>
      </w:r>
    </w:p>
    <w:p>
      <w:pPr>
        <w:jc w:val="both"/>
      </w:pPr>
      <w:r>
        <w:rPr/>
        <w:t xml:space="preserve"/>
      </w:r>
    </w:p>
    <w:p>
      <w:pPr>
        <w:jc w:val="both"/>
      </w:pPr>
      <w:r>
        <w:rPr/>
        <w:t xml:space="preserve">最后，文章没有平等地呈现双方观点。尽管文章提到了木质素的商业应用和利用潜力，但没有提及可能存在的替代材料或技术。这种偏袒可能导致读者对技术木质素作为生物经济中的主要解决方案的可行性产生误导。</w:t>
      </w:r>
    </w:p>
    <w:p>
      <w:pPr>
        <w:jc w:val="both"/>
      </w:pPr>
      <w:r>
        <w:rPr/>
        <w:t xml:space="preserve"/>
      </w:r>
    </w:p>
    <w:p>
      <w:pPr>
        <w:jc w:val="both"/>
      </w:pPr>
      <w:r>
        <w:rPr/>
        <w:t xml:space="preserve">综上所述，这篇文章提供了关于技术木质素在生物经济中的作用和未来角色的一些有价值的信息。然而，它也存在一些偏见、片面报道、缺乏证据支持和未探索反驳观点等问题。为了增强其可信度和全面性，未来研究可以更加平衡地呈现不同观点，并提供更多基于实验证据的支持。</w:t>
      </w:r>
    </w:p>
    <w:p>
      <w:pPr>
        <w:pStyle w:val="Heading1"/>
      </w:pPr>
      <w:bookmarkStart w:id="5" w:name="_Toc5"/>
      <w:r>
        <w:t>Topics for further research:</w:t>
      </w:r>
      <w:bookmarkEnd w:id="5"/>
    </w:p>
    <w:p>
      <w:pPr>
        <w:spacing w:after="0"/>
        <w:numPr>
          <w:ilvl w:val="0"/>
          <w:numId w:val="2"/>
        </w:numPr>
      </w:pPr>
      <w:r>
        <w:rPr/>
        <w:t xml:space="preserve">技术木质素的潜在风险和不利影响
</w:t>
      </w:r>
    </w:p>
    <w:p>
      <w:pPr>
        <w:spacing w:after="0"/>
        <w:numPr>
          <w:ilvl w:val="0"/>
          <w:numId w:val="2"/>
        </w:numPr>
      </w:pPr>
      <w:r>
        <w:rPr/>
        <w:t xml:space="preserve">专利数量的具体研究结果和实际应用案例
</w:t>
      </w:r>
    </w:p>
    <w:p>
      <w:pPr>
        <w:spacing w:after="0"/>
        <w:numPr>
          <w:ilvl w:val="0"/>
          <w:numId w:val="2"/>
        </w:numPr>
      </w:pPr>
      <w:r>
        <w:rPr/>
        <w:t xml:space="preserve">基于木质素纳米颗粒技术的商业可行性挑战是什么以及如何克服它们
</w:t>
      </w:r>
    </w:p>
    <w:p>
      <w:pPr>
        <w:spacing w:after="0"/>
        <w:numPr>
          <w:ilvl w:val="0"/>
          <w:numId w:val="2"/>
        </w:numPr>
      </w:pPr>
      <w:r>
        <w:rPr/>
        <w:t xml:space="preserve">技术木质素的替代材料或技术
</w:t>
      </w:r>
    </w:p>
    <w:p>
      <w:pPr>
        <w:spacing w:after="0"/>
        <w:numPr>
          <w:ilvl w:val="0"/>
          <w:numId w:val="2"/>
        </w:numPr>
      </w:pPr>
      <w:r>
        <w:rPr/>
        <w:t xml:space="preserve">技术木质素在生物经济中的主要解决方案的可行性
</w:t>
      </w:r>
    </w:p>
    <w:p>
      <w:pPr>
        <w:numPr>
          <w:ilvl w:val="0"/>
          <w:numId w:val="2"/>
        </w:numPr>
      </w:pPr>
      <w:r>
        <w:rPr/>
        <w:t xml:space="preserve">更平衡地呈现不同观点，并提供更多基于实验证据的支持</w:t>
      </w:r>
    </w:p>
    <w:p>
      <w:pPr>
        <w:pStyle w:val="Heading1"/>
      </w:pPr>
      <w:bookmarkStart w:id="6" w:name="_Toc6"/>
      <w:r>
        <w:t>Report location:</w:t>
      </w:r>
      <w:bookmarkEnd w:id="6"/>
    </w:p>
    <w:p>
      <w:hyperlink r:id="rId8" w:history="1">
        <w:r>
          <w:rPr>
            <w:color w:val="2980b9"/>
            <w:u w:val="single"/>
          </w:rPr>
          <w:t xml:space="preserve">https://www.fullpicture.app/item/ef18a2addb9435a01706b7748a69b647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1A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2-0067/22/1/63" TargetMode="External"/><Relationship Id="rId8" Type="http://schemas.openxmlformats.org/officeDocument/2006/relationships/hyperlink" Target="https://www.fullpicture.app/item/ef18a2addb9435a01706b7748a69b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2023-09-04T12:23:49+02:00</dcterms:created>
  <dcterms:modified xsi:type="dcterms:W3CDTF">2023-09-04T12:23:49+02:00</dcterms:modified>
</cp:coreProperties>
</file>

<file path=docProps/custom.xml><?xml version="1.0" encoding="utf-8"?>
<Properties xmlns="http://schemas.openxmlformats.org/officeDocument/2006/custom-properties" xmlns:vt="http://schemas.openxmlformats.org/officeDocument/2006/docPropsVTypes"/>
</file>