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One Percent of U.S. Taxpayers Paid Nearly Half of All Income Taxes in 2020 | The New York Sun</w:t>
      </w:r>
      <w:br/>
      <w:hyperlink r:id="rId7" w:history="1">
        <w:r>
          <w:rPr>
            <w:color w:val="2980b9"/>
            <w:u w:val="single"/>
          </w:rPr>
          <w:t xml:space="preserve">https://www.nysun.com/article/top-one-percent-of-u-s-taxpayers-paid-nearly-half-of-all-income-taxes-in-2020</w:t>
        </w:r>
      </w:hyperlink>
    </w:p>
    <w:p>
      <w:pPr>
        <w:pStyle w:val="Heading1"/>
      </w:pPr>
      <w:bookmarkStart w:id="2" w:name="_Toc2"/>
      <w:r>
        <w:t>Article summary:</w:t>
      </w:r>
      <w:bookmarkEnd w:id="2"/>
    </w:p>
    <w:p>
      <w:pPr>
        <w:jc w:val="both"/>
      </w:pPr>
      <w:r>
        <w:rPr/>
        <w:t xml:space="preserve">1. The top one percent of U.S. taxpayers paid over 42 percent of all federal income taxes in 2020.</w:t>
      </w:r>
    </w:p>
    <w:p>
      <w:pPr>
        <w:jc w:val="both"/>
      </w:pPr>
      <w:r>
        <w:rPr/>
        <w:t xml:space="preserve">2. The top 50 percent of wage earners paid nearly 98 percent of taxes received by the Treasury.</w:t>
      </w:r>
    </w:p>
    <w:p>
      <w:pPr>
        <w:jc w:val="both"/>
      </w:pPr>
      <w:r>
        <w:rPr/>
        <w:t xml:space="preserve">3. The bottom 50 percent of taxpayers only contributed 2.3 percent of all income taxes.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"Top One Percent of U.S. Taxpayers Paid Nearly Half of All Income Taxes in 2020" from The New York Sun presents data from the IRS to argue that the American income tax system remains highly progressive. While the article provides some factual information, it is important to critically analyze its content for potential biases and shortcomings.</w:t>
      </w:r>
    </w:p>
    <w:p>
      <w:pPr>
        <w:jc w:val="both"/>
      </w:pPr>
      <w:r>
        <w:rPr/>
        <w:t xml:space="preserve"/>
      </w:r>
    </w:p>
    <w:p>
      <w:pPr>
        <w:jc w:val="both"/>
      </w:pPr>
      <w:r>
        <w:rPr/>
        <w:t xml:space="preserve">One potential bias in this article is its focus on the top one percent of wage earners and their contribution to federal income taxes. By highlighting this group's tax burden, the article may be attempting to portray them as unfairly burdened or overtaxed. However, it fails to provide a broader context or analysis of why this might be the case.</w:t>
      </w:r>
    </w:p>
    <w:p>
      <w:pPr>
        <w:jc w:val="both"/>
      </w:pPr>
      <w:r>
        <w:rPr/>
        <w:t xml:space="preserve"/>
      </w:r>
    </w:p>
    <w:p>
      <w:pPr>
        <w:jc w:val="both"/>
      </w:pPr>
      <w:r>
        <w:rPr/>
        <w:t xml:space="preserve">The article also makes unsupported claims by stating that the income tax system remained highly progressive in 2020 based solely on the percentage of taxes paid by different income groups. It does not explore other factors such as wealth inequality, capital gains taxation, or corporate tax loopholes that could contribute to a less progressive system overall.</w:t>
      </w:r>
    </w:p>
    <w:p>
      <w:pPr>
        <w:jc w:val="both"/>
      </w:pPr>
      <w:r>
        <w:rPr/>
        <w:t xml:space="preserve"/>
      </w:r>
    </w:p>
    <w:p>
      <w:pPr>
        <w:jc w:val="both"/>
      </w:pPr>
      <w:r>
        <w:rPr/>
        <w:t xml:space="preserve">Furthermore, the article presents a one-sided view by only focusing on income taxes and neglecting other forms of taxation such as payroll taxes, sales taxes, and property taxes. These regressive forms of taxation disproportionately affect lower-income individuals and should be considered when evaluating the overall fairness of the tax system.</w:t>
      </w:r>
    </w:p>
    <w:p>
      <w:pPr>
        <w:jc w:val="both"/>
      </w:pPr>
      <w:r>
        <w:rPr/>
        <w:t xml:space="preserve"/>
      </w:r>
    </w:p>
    <w:p>
      <w:pPr>
        <w:jc w:val="both"/>
      </w:pPr>
      <w:r>
        <w:rPr/>
        <w:t xml:space="preserve">Additionally, there is missing evidence for the claims made in this article. While it states that the top 50 percent paid 97.7 percent of taxes received by the Treasury, it does not provide any data or sources to support this claim. Without proper evidence, readers are left questioning the validity of these statistics.</w:t>
      </w:r>
    </w:p>
    <w:p>
      <w:pPr>
        <w:jc w:val="both"/>
      </w:pPr>
      <w:r>
        <w:rPr/>
        <w:t xml:space="preserve"/>
      </w:r>
    </w:p>
    <w:p>
      <w:pPr>
        <w:jc w:val="both"/>
      </w:pPr>
      <w:r>
        <w:rPr/>
        <w:t xml:space="preserve">The article also fails to explore counterarguments or alternative perspectives on tax policy. It does not address arguments for a more progressive tax system that could help reduce wealth inequality or fund social programs aimed at addressing societal needs.</w:t>
      </w:r>
    </w:p>
    <w:p>
      <w:pPr>
        <w:jc w:val="both"/>
      </w:pPr>
      <w:r>
        <w:rPr/>
        <w:t xml:space="preserve"/>
      </w:r>
    </w:p>
    <w:p>
      <w:pPr>
        <w:jc w:val="both"/>
      </w:pPr>
      <w:r>
        <w:rPr/>
        <w:t xml:space="preserve">Moreover, there is a lack of consideration for possible risks associated with an overly regressive tax system. By focusing solely on the tax burden of the top one percent, the article neglects to discuss potential consequences such as decreased social mobility, increased income inequality, and reduced government revenue for public services.</w:t>
      </w:r>
    </w:p>
    <w:p>
      <w:pPr>
        <w:jc w:val="both"/>
      </w:pPr>
      <w:r>
        <w:rPr/>
        <w:t xml:space="preserve"/>
      </w:r>
    </w:p>
    <w:p>
      <w:pPr>
        <w:jc w:val="both"/>
      </w:pPr>
      <w:r>
        <w:rPr/>
        <w:t xml:space="preserve">In terms of partiality, the article appears to be promoting a specific narrative that supports the idea that high-income earners are unfairly burdened by taxes. This promotional content undermines the objectivity and impartiality of the reporting.</w:t>
      </w:r>
    </w:p>
    <w:p>
      <w:pPr>
        <w:jc w:val="both"/>
      </w:pPr>
      <w:r>
        <w:rPr/>
        <w:t xml:space="preserve"/>
      </w:r>
    </w:p>
    <w:p>
      <w:pPr>
        <w:jc w:val="both"/>
      </w:pPr>
      <w:r>
        <w:rPr/>
        <w:t xml:space="preserve">Overall, this article presents a limited and potentially biased perspective on the American income tax system. It lacks comprehensive analysis, fails to provide evidence for its claims, ignores alternative viewpoints, and promotes a particular narrative without considering potential risks or broader societal implications.</w:t>
      </w:r>
    </w:p>
    <w:p>
      <w:pPr>
        <w:pStyle w:val="Heading1"/>
      </w:pPr>
      <w:bookmarkStart w:id="5" w:name="_Toc5"/>
      <w:r>
        <w:t>Topics for further research:</w:t>
      </w:r>
      <w:bookmarkEnd w:id="5"/>
    </w:p>
    <w:p>
      <w:pPr>
        <w:spacing w:after="0"/>
        <w:numPr>
          <w:ilvl w:val="0"/>
          <w:numId w:val="2"/>
        </w:numPr>
      </w:pPr>
      <w:r>
        <w:rPr/>
        <w:t xml:space="preserve">Wealth inequality and its impact on the American tax system
</w:t>
      </w:r>
    </w:p>
    <w:p>
      <w:pPr>
        <w:spacing w:after="0"/>
        <w:numPr>
          <w:ilvl w:val="0"/>
          <w:numId w:val="2"/>
        </w:numPr>
      </w:pPr>
      <w:r>
        <w:rPr/>
        <w:t xml:space="preserve">Capital gains taxation and its effect on income inequality
</w:t>
      </w:r>
    </w:p>
    <w:p>
      <w:pPr>
        <w:spacing w:after="0"/>
        <w:numPr>
          <w:ilvl w:val="0"/>
          <w:numId w:val="2"/>
        </w:numPr>
      </w:pPr>
      <w:r>
        <w:rPr/>
        <w:t xml:space="preserve">Corporate tax loopholes and their contribution to a less progressive tax system
</w:t>
      </w:r>
    </w:p>
    <w:p>
      <w:pPr>
        <w:spacing w:after="0"/>
        <w:numPr>
          <w:ilvl w:val="0"/>
          <w:numId w:val="2"/>
        </w:numPr>
      </w:pPr>
      <w:r>
        <w:rPr/>
        <w:t xml:space="preserve">Regressive forms of taxation and their disproportionate impact on lower-income individuals
</w:t>
      </w:r>
    </w:p>
    <w:p>
      <w:pPr>
        <w:spacing w:after="0"/>
        <w:numPr>
          <w:ilvl w:val="0"/>
          <w:numId w:val="2"/>
        </w:numPr>
      </w:pPr>
      <w:r>
        <w:rPr/>
        <w:t xml:space="preserve">Arguments for a more progressive tax system to address wealth inequality
</w:t>
      </w:r>
    </w:p>
    <w:p>
      <w:pPr>
        <w:numPr>
          <w:ilvl w:val="0"/>
          <w:numId w:val="2"/>
        </w:numPr>
      </w:pPr>
      <w:r>
        <w:rPr/>
        <w:t xml:space="preserve">Risks associated with an overly regressive tax system and its consequences on social mobility and government revenue.</w:t>
      </w:r>
    </w:p>
    <w:p>
      <w:pPr>
        <w:pStyle w:val="Heading1"/>
      </w:pPr>
      <w:bookmarkStart w:id="6" w:name="_Toc6"/>
      <w:r>
        <w:t>Report location:</w:t>
      </w:r>
      <w:bookmarkEnd w:id="6"/>
    </w:p>
    <w:p>
      <w:hyperlink r:id="rId8" w:history="1">
        <w:r>
          <w:rPr>
            <w:color w:val="2980b9"/>
            <w:u w:val="single"/>
          </w:rPr>
          <w:t xml:space="preserve">https://www.fullpicture.app/item/eea16656fa662419a65e228dbdd53910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FD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sun.com/article/top-one-percent-of-u-s-taxpayers-paid-nearly-half-of-all-income-taxes-in-2020" TargetMode="External"/><Relationship Id="rId8" Type="http://schemas.openxmlformats.org/officeDocument/2006/relationships/hyperlink" Target="https://www.fullpicture.app/item/eea16656fa662419a65e228dbdd539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2024-02-07T08:41:54+01:00</dcterms:created>
  <dcterms:modified xsi:type="dcterms:W3CDTF">2024-02-07T08:41:54+01:00</dcterms:modified>
</cp:coreProperties>
</file>

<file path=docProps/custom.xml><?xml version="1.0" encoding="utf-8"?>
<Properties xmlns="http://schemas.openxmlformats.org/officeDocument/2006/custom-properties" xmlns:vt="http://schemas.openxmlformats.org/officeDocument/2006/docPropsVTypes"/>
</file>