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Prediction of transcript isoforms in 19 chicken tissues by Oxford Nanopore long-read sequencing - PMC</w:t>
      </w:r>
      <w:br/>
      <w:hyperlink r:id="rId7" w:history="1">
        <w:r>
          <w:rPr>
            <w:color w:val="2980b9"/>
            <w:u w:val="single"/>
          </w:rPr>
          <w:t xml:space="preserve">https://www.ncbi.nlm.nih.gov/pmc/articles/PMC9561881/</w:t>
        </w:r>
      </w:hyperlink>
    </w:p>
    <w:p>
      <w:pPr>
        <w:pStyle w:val="Heading1"/>
      </w:pPr>
      <w:bookmarkStart w:id="2" w:name="_Toc2"/>
      <w:r>
        <w:t>Article summary:</w:t>
      </w:r>
      <w:bookmarkEnd w:id="2"/>
    </w:p>
    <w:p>
      <w:pPr>
        <w:jc w:val="both"/>
      </w:pPr>
      <w:r>
        <w:rPr/>
        <w:t xml:space="preserve">1. 通过Oxford Nanopore长读测序预测了鸡的转录本亚型。研究使用Nanopore长读测序技术对68个样本进行了测序，包括19种不同组织的成年雄性和雌性白莱姆鸡。共生成了超过2380万条读取，平均读取长度为790碱基，平均质量为18.2。经过注释和过滤，确定了40347个位点上的55382个转录本，平均长度为1700碱基。</w:t>
      </w:r>
    </w:p>
    <w:p>
      <w:pPr>
        <w:jc w:val="both"/>
      </w:pPr>
      <w:r>
        <w:rPr/>
        <w:t xml:space="preserve"/>
      </w:r>
    </w:p>
    <w:p>
      <w:pPr>
        <w:jc w:val="both"/>
      </w:pPr>
      <w:r>
        <w:rPr/>
        <w:t xml:space="preserve">2. 发现约52%的已注释转录本与现有参考注释部分或完全匹配，约47%是新发现的。其中70%的新发现转录本可能来自lncRNA位点。根据注释结果，在不同组织中定量了转录本表达，并发现两种脑组织（小脑和皮层）表达最多的转录本和位点。此外，约22%的转录本具有组织特异性，在生殖组织（睾丸和卵巢）中表达最多。</w:t>
      </w:r>
    </w:p>
    <w:p>
      <w:pPr>
        <w:jc w:val="both"/>
      </w:pPr>
      <w:r>
        <w:rPr/>
        <w:t xml:space="preserve"/>
      </w:r>
    </w:p>
    <w:p>
      <w:pPr>
        <w:jc w:val="both"/>
      </w:pPr>
      <w:r>
        <w:rPr/>
        <w:t xml:space="preserve">3. 需要更深入的测序和额外样品来完全注释鸡基因组。尽管进行了广泛采样，但仍未检测到约20%的Ensembl参考位点。这表明需要更深入的测序和包括不同品种、细胞类型、发育阶段和生理条件的额外样品来完全注释鸡基因组。使用Nanopore测序技术在本研究中展示了长读数据在发现额外新位点（例如lncRNA位点）和解析复杂转录本（例如TTN位点的最长转录本）方面的有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潜在偏见及其来源：文章没有明确提到作者的潜在偏见或利益冲突。然而，由于该研究是由牛津纳米孔公司进行的，可能存在商业利益和推广纳米孔测序技术的动机。</w:t>
      </w:r>
    </w:p>
    <w:p>
      <w:pPr>
        <w:jc w:val="both"/>
      </w:pPr>
      <w:r>
        <w:rPr/>
        <w:t xml:space="preserve"/>
      </w:r>
    </w:p>
    <w:p>
      <w:pPr>
        <w:jc w:val="both"/>
      </w:pPr>
      <w:r>
        <w:rPr/>
        <w:t xml:space="preserve">2. 片面报道：文章主要关注了鸡基因组的转录本预测和注释，但未提及其他可能与鸡基因组相关的重要问题，如遗传变异、表观遗传学和功能基因组学等。这种片面报道可能导致读者对鸡基因组研究领域整体情况的误解。</w:t>
      </w:r>
    </w:p>
    <w:p>
      <w:pPr>
        <w:jc w:val="both"/>
      </w:pPr>
      <w:r>
        <w:rPr/>
        <w:t xml:space="preserve"/>
      </w:r>
    </w:p>
    <w:p>
      <w:pPr>
        <w:jc w:val="both"/>
      </w:pPr>
      <w:r>
        <w:rPr/>
        <w:t xml:space="preserve">3. 无根据的主张：文章声称通过纳米孔长读测序技术预测了鸡基因组中的转录本异构体，并提供了相应的数量和特征描述。然而，文章未提供详细的实验设计和方法描述，以支持这些主张。缺乏实验证据使得读者难以评估该研究结果的可靠性。</w:t>
      </w:r>
    </w:p>
    <w:p>
      <w:pPr>
        <w:jc w:val="both"/>
      </w:pPr>
      <w:r>
        <w:rPr/>
        <w:t xml:space="preserve"/>
      </w:r>
    </w:p>
    <w:p>
      <w:pPr>
        <w:jc w:val="both"/>
      </w:pPr>
      <w:r>
        <w:rPr/>
        <w:t xml:space="preserve">4. 缺失的考虑点：文章没有讨论数据分析中可能存在的偏差或误差来源。例如，纳米孔测序技术在读长和准确性方面存在一定的局限性，可能导致转录本预测的不准确性。此外，文章未提及如何验证预测的转录本异构体是否真实存在。</w:t>
      </w:r>
    </w:p>
    <w:p>
      <w:pPr>
        <w:jc w:val="both"/>
      </w:pPr>
      <w:r>
        <w:rPr/>
        <w:t xml:space="preserve"/>
      </w:r>
    </w:p>
    <w:p>
      <w:pPr>
        <w:jc w:val="both"/>
      </w:pPr>
      <w:r>
        <w:rPr/>
        <w:t xml:space="preserve">5. 所提出主张的缺失证据：文章声称发现了大量新颖的转录本，并与已有参考注释进行了比较。然而，文章未提供详细的比较结果或统计分析，以支持这些主张。缺乏对比实验或其他验证方法使得读者难以确定这些新颖转录本的可靠性和重要性。</w:t>
      </w:r>
    </w:p>
    <w:p>
      <w:pPr>
        <w:jc w:val="both"/>
      </w:pPr>
      <w:r>
        <w:rPr/>
        <w:t xml:space="preserve"/>
      </w:r>
    </w:p>
    <w:p>
      <w:pPr>
        <w:jc w:val="both"/>
      </w:pPr>
      <w:r>
        <w:rPr/>
        <w:t xml:space="preserve">6. 未探索的反驳：文章没有探讨其他研究中可能存在的相反观点或结果。这种选择性报道可能导致读者对鸡基因组研究领域整体情况的误解，并忽略了其他可能解释和观点。</w:t>
      </w:r>
    </w:p>
    <w:p>
      <w:pPr>
        <w:jc w:val="both"/>
      </w:pPr>
      <w:r>
        <w:rPr/>
        <w:t xml:space="preserve"/>
      </w:r>
    </w:p>
    <w:p>
      <w:pPr>
        <w:jc w:val="both"/>
      </w:pPr>
      <w:r>
        <w:rPr/>
        <w:t xml:space="preserve">7. 宣传内容和偏袒：文章中没有明显的宣传内容或偏袒倾向。然而，由于该研究是由牛津纳米孔公司进行的，可能存在对纳米孔测序技术进行宣传和推广的动机。</w:t>
      </w:r>
    </w:p>
    <w:p>
      <w:pPr>
        <w:jc w:val="both"/>
      </w:pPr>
      <w:r>
        <w:rPr/>
        <w:t xml:space="preserve"/>
      </w:r>
    </w:p>
    <w:p>
      <w:pPr>
        <w:jc w:val="both"/>
      </w:pPr>
      <w:r>
        <w:rPr/>
        <w:t xml:space="preserve">8. 是否注意到可能的风险：文章未提及使用纳米孔测序技术可能存在的风险和局限性。例如，纳米孔测序技术在样本制备、数据分析和解读方面都存在一定的挑战和误差。这种缺乏对潜在风险的讨论可能导致读者对该技术的过度乐观或不当使用。</w:t>
      </w:r>
    </w:p>
    <w:p>
      <w:pPr>
        <w:jc w:val="both"/>
      </w:pPr>
      <w:r>
        <w:rPr/>
        <w:t xml:space="preserve"/>
      </w:r>
    </w:p>
    <w:p>
      <w:pPr>
        <w:jc w:val="both"/>
      </w:pPr>
      <w:r>
        <w:rPr/>
        <w:t xml:space="preserve">9. 没有平等地呈现双方：文章没有提及其他可能与鸡基因组研究相关的观点或研究成果，缺乏对多样性观点和证据的平等呈现。这种单一视角可能导致读者对该领域整体情况的片面理解。</w:t>
      </w:r>
    </w:p>
    <w:p>
      <w:pPr>
        <w:jc w:val="both"/>
      </w:pPr>
      <w:r>
        <w:rPr/>
        <w:t xml:space="preserve"/>
      </w:r>
    </w:p>
    <w:p>
      <w:pPr>
        <w:jc w:val="both"/>
      </w:pPr>
      <w:r>
        <w:rPr/>
        <w:t xml:space="preserve">总体而言，上述文章在报道鸡基因组转录本预测方面存在一些问题，包括片面报道、无根据的主张、缺失的考虑点和证据以及未探索的反驳。为了提高可靠性和客观性，未来的研究应该更加全面地考虑相关问题，并提供充分的实验证据和比较分析。</w:t>
      </w:r>
    </w:p>
    <w:p>
      <w:pPr>
        <w:pStyle w:val="Heading1"/>
      </w:pPr>
      <w:bookmarkStart w:id="5" w:name="_Toc5"/>
      <w:r>
        <w:t>Topics for further research:</w:t>
      </w:r>
      <w:bookmarkEnd w:id="5"/>
    </w:p>
    <w:p>
      <w:pPr>
        <w:spacing w:after="0"/>
        <w:numPr>
          <w:ilvl w:val="0"/>
          <w:numId w:val="2"/>
        </w:numPr>
      </w:pPr>
      <w:r>
        <w:rPr/>
        <w:t xml:space="preserve">鸡基因组的遗传变异
</w:t>
      </w:r>
    </w:p>
    <w:p>
      <w:pPr>
        <w:spacing w:after="0"/>
        <w:numPr>
          <w:ilvl w:val="0"/>
          <w:numId w:val="2"/>
        </w:numPr>
      </w:pPr>
      <w:r>
        <w:rPr/>
        <w:t xml:space="preserve">鸡基因组的表观遗传学
</w:t>
      </w:r>
    </w:p>
    <w:p>
      <w:pPr>
        <w:spacing w:after="0"/>
        <w:numPr>
          <w:ilvl w:val="0"/>
          <w:numId w:val="2"/>
        </w:numPr>
      </w:pPr>
      <w:r>
        <w:rPr/>
        <w:t xml:space="preserve">鸡基因组的功能基因组学
</w:t>
      </w:r>
    </w:p>
    <w:p>
      <w:pPr>
        <w:spacing w:after="0"/>
        <w:numPr>
          <w:ilvl w:val="0"/>
          <w:numId w:val="2"/>
        </w:numPr>
      </w:pPr>
      <w:r>
        <w:rPr/>
        <w:t xml:space="preserve">纳米孔测序技术的读长和准确性限制
</w:t>
      </w:r>
    </w:p>
    <w:p>
      <w:pPr>
        <w:spacing w:after="0"/>
        <w:numPr>
          <w:ilvl w:val="0"/>
          <w:numId w:val="2"/>
        </w:numPr>
      </w:pPr>
      <w:r>
        <w:rPr/>
        <w:t xml:space="preserve">预测的转录本异构体的验证方法
</w:t>
      </w:r>
    </w:p>
    <w:p>
      <w:pPr>
        <w:numPr>
          <w:ilvl w:val="0"/>
          <w:numId w:val="2"/>
        </w:numPr>
      </w:pPr>
      <w:r>
        <w:rPr/>
        <w:t xml:space="preserve">新发现转录本的可靠性和重要性的统计分析</w:t>
      </w:r>
    </w:p>
    <w:p>
      <w:pPr>
        <w:pStyle w:val="Heading1"/>
      </w:pPr>
      <w:bookmarkStart w:id="6" w:name="_Toc6"/>
      <w:r>
        <w:t>Report location:</w:t>
      </w:r>
      <w:bookmarkEnd w:id="6"/>
    </w:p>
    <w:p>
      <w:hyperlink r:id="rId8" w:history="1">
        <w:r>
          <w:rPr>
            <w:color w:val="2980b9"/>
            <w:u w:val="single"/>
          </w:rPr>
          <w:t xml:space="preserve">https://www.fullpicture.app/item/ee69b7ab5c2ba3df97a2c6c0f6024933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F19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61881/" TargetMode="External"/><Relationship Id="rId8" Type="http://schemas.openxmlformats.org/officeDocument/2006/relationships/hyperlink" Target="https://www.fullpicture.app/item/ee69b7ab5c2ba3df97a2c6c0f60249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2023-11-24T04:04:35+01:00</dcterms:created>
  <dcterms:modified xsi:type="dcterms:W3CDTF">2023-11-24T04:04:35+01:00</dcterms:modified>
</cp:coreProperties>
</file>

<file path=docProps/custom.xml><?xml version="1.0" encoding="utf-8"?>
<Properties xmlns="http://schemas.openxmlformats.org/officeDocument/2006/custom-properties" xmlns:vt="http://schemas.openxmlformats.org/officeDocument/2006/docPropsVTypes"/>
</file>